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B0DC1" w14:textId="77777777" w:rsidR="007262AF" w:rsidRDefault="007262AF" w:rsidP="00127AAA">
      <w:pPr>
        <w:rPr>
          <w:rFonts w:ascii="Arial" w:hAnsi="Arial" w:cs="Arial"/>
          <w:color w:val="5B5B5F"/>
          <w:sz w:val="36"/>
          <w:szCs w:val="36"/>
        </w:rPr>
      </w:pPr>
    </w:p>
    <w:p w14:paraId="3EE23EE9" w14:textId="77777777" w:rsidR="00244403" w:rsidRPr="006E1990" w:rsidRDefault="00244403" w:rsidP="00127AAA">
      <w:pPr>
        <w:rPr>
          <w:rFonts w:ascii="Arial" w:hAnsi="Arial" w:cs="Arial"/>
          <w:color w:val="5B5B5F"/>
          <w:sz w:val="36"/>
          <w:szCs w:val="36"/>
        </w:rPr>
      </w:pPr>
    </w:p>
    <w:p w14:paraId="43096063" w14:textId="74A94BD7" w:rsidR="007262AF" w:rsidRPr="006E1990" w:rsidRDefault="007262AF" w:rsidP="00127AAA">
      <w:pPr>
        <w:rPr>
          <w:rFonts w:ascii="Arial" w:hAnsi="Arial" w:cs="Arial"/>
          <w:b/>
          <w:bCs/>
          <w:color w:val="405CA1"/>
          <w:sz w:val="56"/>
          <w:szCs w:val="56"/>
        </w:rPr>
      </w:pPr>
      <w:r w:rsidRPr="006E1990">
        <w:rPr>
          <w:rFonts w:ascii="Arial" w:hAnsi="Arial" w:cs="Arial"/>
          <w:color w:val="405CA1"/>
          <w:sz w:val="56"/>
          <w:szCs w:val="56"/>
        </w:rPr>
        <w:t>PREGÃO</w:t>
      </w:r>
      <w:r w:rsidR="006971AC">
        <w:rPr>
          <w:rFonts w:ascii="Arial" w:hAnsi="Arial" w:cs="Arial"/>
          <w:color w:val="405CA1"/>
          <w:sz w:val="56"/>
          <w:szCs w:val="56"/>
        </w:rPr>
        <w:t xml:space="preserve"> E</w:t>
      </w:r>
      <w:r w:rsidRPr="006E1990">
        <w:rPr>
          <w:rFonts w:ascii="Arial" w:hAnsi="Arial" w:cs="Arial"/>
          <w:color w:val="405CA1"/>
          <w:sz w:val="56"/>
          <w:szCs w:val="56"/>
        </w:rPr>
        <w:t>LETRÔNICO</w:t>
      </w:r>
    </w:p>
    <w:p w14:paraId="02437A2A" w14:textId="7B94DB87" w:rsidR="00127AAA" w:rsidRPr="006E1990" w:rsidRDefault="00A20DAD" w:rsidP="00127AAA">
      <w:pPr>
        <w:rPr>
          <w:rFonts w:ascii="Arial" w:hAnsi="Arial" w:cs="Arial"/>
          <w:i/>
          <w:iCs/>
          <w:color w:val="5B5B5F"/>
          <w:sz w:val="28"/>
          <w:szCs w:val="28"/>
        </w:rPr>
      </w:pPr>
      <w:r>
        <w:rPr>
          <w:rFonts w:ascii="Arial" w:hAnsi="Arial" w:cs="Arial"/>
          <w:i/>
          <w:iCs/>
          <w:color w:val="5B5B5F"/>
          <w:sz w:val="28"/>
          <w:szCs w:val="28"/>
        </w:rPr>
        <w:t xml:space="preserve">n° </w:t>
      </w:r>
      <w:r w:rsidRPr="009A1AB8">
        <w:rPr>
          <w:rFonts w:ascii="Arial" w:hAnsi="Arial" w:cs="Arial"/>
          <w:i/>
          <w:iCs/>
          <w:color w:val="FF0000"/>
          <w:sz w:val="28"/>
          <w:szCs w:val="28"/>
        </w:rPr>
        <w:t>....</w:t>
      </w:r>
      <w:r w:rsidR="00127AAA" w:rsidRPr="006E1990">
        <w:rPr>
          <w:rFonts w:ascii="Arial" w:hAnsi="Arial" w:cs="Arial"/>
          <w:i/>
          <w:iCs/>
          <w:color w:val="5B5B5F"/>
          <w:sz w:val="28"/>
          <w:szCs w:val="28"/>
        </w:rPr>
        <w:t>/</w:t>
      </w:r>
      <w:r>
        <w:rPr>
          <w:rFonts w:ascii="Arial" w:hAnsi="Arial" w:cs="Arial"/>
          <w:i/>
          <w:iCs/>
          <w:color w:val="5B5B5F"/>
          <w:sz w:val="28"/>
          <w:szCs w:val="28"/>
        </w:rPr>
        <w:t>20</w:t>
      </w:r>
      <w:r w:rsidRPr="009A1AB8">
        <w:rPr>
          <w:rFonts w:ascii="Arial" w:hAnsi="Arial" w:cs="Arial"/>
          <w:i/>
          <w:iCs/>
          <w:color w:val="FF0000"/>
          <w:sz w:val="28"/>
          <w:szCs w:val="28"/>
        </w:rPr>
        <w:t>....</w:t>
      </w:r>
    </w:p>
    <w:p w14:paraId="71B258C0" w14:textId="77777777" w:rsidR="00127AAA" w:rsidRPr="006E1990" w:rsidRDefault="00127AAA" w:rsidP="00127AAA">
      <w:pPr>
        <w:spacing w:line="259" w:lineRule="auto"/>
        <w:rPr>
          <w:rFonts w:ascii="Arial" w:hAnsi="Arial" w:cs="Arial"/>
          <w:b/>
          <w:bCs/>
          <w:color w:val="405CA1"/>
          <w:sz w:val="28"/>
          <w:szCs w:val="28"/>
        </w:rPr>
      </w:pPr>
    </w:p>
    <w:p w14:paraId="1D07AD44" w14:textId="74C59DC2" w:rsidR="00127AAA" w:rsidRPr="0027595D" w:rsidRDefault="00127AAA" w:rsidP="00127AAA">
      <w:pPr>
        <w:spacing w:line="259" w:lineRule="auto"/>
        <w:rPr>
          <w:rFonts w:ascii="Arial" w:hAnsi="Arial" w:cs="Arial"/>
          <w:b/>
          <w:bCs/>
          <w:color w:val="405CA1"/>
          <w:sz w:val="26"/>
          <w:szCs w:val="26"/>
        </w:rPr>
      </w:pPr>
      <w:r w:rsidRPr="006E1990">
        <w:rPr>
          <w:rFonts w:ascii="Arial" w:hAnsi="Arial" w:cs="Arial"/>
          <w:b/>
          <w:bCs/>
          <w:color w:val="405CA1"/>
          <w:sz w:val="32"/>
          <w:szCs w:val="32"/>
        </w:rPr>
        <w:t>CONTRATANTE</w:t>
      </w:r>
      <w:r w:rsidRPr="006E1990">
        <w:rPr>
          <w:rFonts w:ascii="Arial" w:hAnsi="Arial" w:cs="Arial"/>
          <w:b/>
          <w:bCs/>
          <w:color w:val="405CA1"/>
          <w:sz w:val="26"/>
          <w:szCs w:val="26"/>
        </w:rPr>
        <w:t xml:space="preserve"> </w:t>
      </w:r>
      <w:r w:rsidRPr="0027595D">
        <w:rPr>
          <w:rFonts w:ascii="Arial" w:hAnsi="Arial" w:cs="Arial"/>
          <w:b/>
          <w:bCs/>
          <w:color w:val="405CA1"/>
          <w:sz w:val="26"/>
          <w:szCs w:val="26"/>
        </w:rPr>
        <w:t>(</w:t>
      </w:r>
      <w:r w:rsidRPr="006D2BBA">
        <w:rPr>
          <w:rFonts w:ascii="Arial" w:hAnsi="Arial" w:cs="Arial"/>
          <w:b/>
          <w:bCs/>
          <w:color w:val="405CA1"/>
          <w:sz w:val="26"/>
          <w:szCs w:val="26"/>
        </w:rPr>
        <w:t>U</w:t>
      </w:r>
      <w:r w:rsidR="006D2BBA">
        <w:rPr>
          <w:rFonts w:ascii="Arial" w:hAnsi="Arial" w:cs="Arial"/>
          <w:b/>
          <w:bCs/>
          <w:color w:val="405CA1"/>
          <w:sz w:val="26"/>
          <w:szCs w:val="26"/>
        </w:rPr>
        <w:t xml:space="preserve">nidade </w:t>
      </w:r>
      <w:r w:rsidRPr="006D2BBA">
        <w:rPr>
          <w:rFonts w:ascii="Arial" w:hAnsi="Arial" w:cs="Arial"/>
          <w:b/>
          <w:bCs/>
          <w:color w:val="405CA1"/>
          <w:sz w:val="26"/>
          <w:szCs w:val="26"/>
        </w:rPr>
        <w:t>G</w:t>
      </w:r>
      <w:r w:rsidR="006D2BBA">
        <w:rPr>
          <w:rFonts w:ascii="Arial" w:hAnsi="Arial" w:cs="Arial"/>
          <w:b/>
          <w:bCs/>
          <w:color w:val="405CA1"/>
          <w:sz w:val="26"/>
          <w:szCs w:val="26"/>
        </w:rPr>
        <w:t xml:space="preserve">estora – UG: </w:t>
      </w:r>
      <w:r w:rsidR="006D2BBA" w:rsidRPr="009A1AB8">
        <w:rPr>
          <w:rFonts w:ascii="Arial" w:hAnsi="Arial" w:cs="Arial"/>
          <w:color w:val="FF0000"/>
          <w:sz w:val="26"/>
          <w:szCs w:val="26"/>
        </w:rPr>
        <w:t>000___</w:t>
      </w:r>
      <w:r w:rsidRPr="0027595D">
        <w:rPr>
          <w:rFonts w:ascii="Arial" w:hAnsi="Arial" w:cs="Arial"/>
          <w:b/>
          <w:bCs/>
          <w:color w:val="405CA1"/>
          <w:sz w:val="26"/>
          <w:szCs w:val="26"/>
        </w:rPr>
        <w:t>)</w:t>
      </w:r>
    </w:p>
    <w:p w14:paraId="5522DBB2" w14:textId="77777777" w:rsidR="00A20DAD" w:rsidRPr="009A1AB8" w:rsidRDefault="00A20DAD" w:rsidP="00A20DAD">
      <w:pPr>
        <w:rPr>
          <w:rFonts w:ascii="Arial" w:hAnsi="Arial" w:cs="Arial"/>
          <w:color w:val="FF0000"/>
          <w:sz w:val="26"/>
          <w:szCs w:val="26"/>
        </w:rPr>
      </w:pPr>
      <w:r w:rsidRPr="009A1AB8">
        <w:rPr>
          <w:rFonts w:ascii="Arial" w:hAnsi="Arial" w:cs="Arial"/>
          <w:color w:val="FF0000"/>
          <w:sz w:val="26"/>
          <w:szCs w:val="26"/>
        </w:rPr>
        <w:t>ESTADO DO RIO DE JANEIRO, PELA SECRETARIA DE ESTADO DE ..........</w:t>
      </w:r>
    </w:p>
    <w:p w14:paraId="35532FA7" w14:textId="33287898" w:rsidR="00A20DAD" w:rsidRPr="009A1AB8" w:rsidRDefault="00A20DAD" w:rsidP="00A20DAD">
      <w:pPr>
        <w:rPr>
          <w:rFonts w:ascii="Arial" w:hAnsi="Arial" w:cs="Arial"/>
          <w:color w:val="FF0000"/>
          <w:sz w:val="26"/>
          <w:szCs w:val="26"/>
        </w:rPr>
      </w:pPr>
      <w:r w:rsidRPr="009A1AB8">
        <w:rPr>
          <w:rFonts w:ascii="Arial" w:hAnsi="Arial" w:cs="Arial"/>
          <w:color w:val="FF0000"/>
          <w:sz w:val="26"/>
          <w:szCs w:val="26"/>
        </w:rPr>
        <w:t>&lt;OU&gt;</w:t>
      </w:r>
    </w:p>
    <w:p w14:paraId="5357FA66" w14:textId="77777777" w:rsidR="00A20DAD" w:rsidRPr="009A1AB8" w:rsidRDefault="00A20DAD" w:rsidP="00A20DAD">
      <w:pPr>
        <w:rPr>
          <w:rFonts w:ascii="Arial" w:hAnsi="Arial" w:cs="Arial"/>
          <w:color w:val="FF0000"/>
          <w:sz w:val="26"/>
          <w:szCs w:val="26"/>
        </w:rPr>
      </w:pPr>
      <w:r w:rsidRPr="009A1AB8">
        <w:rPr>
          <w:rFonts w:ascii="Arial" w:hAnsi="Arial" w:cs="Arial"/>
          <w:color w:val="FF0000"/>
          <w:sz w:val="26"/>
          <w:szCs w:val="26"/>
        </w:rPr>
        <w:t xml:space="preserve">FUNDAÇÃO </w:t>
      </w:r>
    </w:p>
    <w:p w14:paraId="2BAD7E5C" w14:textId="77777777" w:rsidR="00A20DAD" w:rsidRPr="009A1AB8" w:rsidRDefault="00A20DAD" w:rsidP="00A20DAD">
      <w:pPr>
        <w:rPr>
          <w:rFonts w:ascii="Arial" w:hAnsi="Arial" w:cs="Arial"/>
          <w:color w:val="FF0000"/>
          <w:sz w:val="26"/>
          <w:szCs w:val="26"/>
        </w:rPr>
      </w:pPr>
      <w:r w:rsidRPr="009A1AB8">
        <w:rPr>
          <w:rFonts w:ascii="Arial" w:hAnsi="Arial" w:cs="Arial"/>
          <w:color w:val="FF0000"/>
          <w:sz w:val="26"/>
          <w:szCs w:val="26"/>
        </w:rPr>
        <w:t>&lt;OU&gt;</w:t>
      </w:r>
    </w:p>
    <w:p w14:paraId="02B1D8FC" w14:textId="0DF5C5E3" w:rsidR="00A20DAD" w:rsidRPr="009A1AB8" w:rsidRDefault="00A20DAD" w:rsidP="00A20DAD">
      <w:pPr>
        <w:rPr>
          <w:rFonts w:ascii="Arial" w:hAnsi="Arial" w:cs="Arial"/>
          <w:color w:val="FF0000"/>
          <w:sz w:val="26"/>
          <w:szCs w:val="26"/>
        </w:rPr>
      </w:pPr>
      <w:r w:rsidRPr="009A1AB8">
        <w:rPr>
          <w:rFonts w:ascii="Arial" w:hAnsi="Arial" w:cs="Arial"/>
          <w:color w:val="FF0000"/>
          <w:sz w:val="26"/>
          <w:szCs w:val="26"/>
        </w:rPr>
        <w:t>AUTARQUIA</w:t>
      </w:r>
    </w:p>
    <w:p w14:paraId="65C4E84A" w14:textId="77777777" w:rsidR="00127AAA" w:rsidRPr="006E1990" w:rsidRDefault="00127AAA" w:rsidP="00127AAA">
      <w:pPr>
        <w:rPr>
          <w:rFonts w:ascii="Arial" w:hAnsi="Arial" w:cs="Arial"/>
          <w:color w:val="5B5B5F"/>
          <w:sz w:val="26"/>
          <w:szCs w:val="26"/>
        </w:rPr>
      </w:pPr>
    </w:p>
    <w:p w14:paraId="18911010" w14:textId="77777777" w:rsidR="00244403" w:rsidRDefault="00244403" w:rsidP="00127AAA">
      <w:pPr>
        <w:rPr>
          <w:rFonts w:ascii="Arial" w:hAnsi="Arial" w:cs="Arial"/>
          <w:b/>
          <w:bCs/>
          <w:color w:val="405CA1"/>
          <w:sz w:val="32"/>
          <w:szCs w:val="32"/>
        </w:rPr>
      </w:pPr>
    </w:p>
    <w:p w14:paraId="4E10416A" w14:textId="1B39EEF6" w:rsidR="00127AAA" w:rsidRPr="006E1990" w:rsidRDefault="00127AAA" w:rsidP="00127AAA">
      <w:pPr>
        <w:rPr>
          <w:rFonts w:ascii="Arial" w:hAnsi="Arial" w:cs="Arial"/>
          <w:b/>
          <w:bCs/>
          <w:color w:val="5B5B5F"/>
          <w:sz w:val="26"/>
          <w:szCs w:val="26"/>
        </w:rPr>
      </w:pPr>
      <w:r w:rsidRPr="006E1990">
        <w:rPr>
          <w:rFonts w:ascii="Arial" w:hAnsi="Arial" w:cs="Arial"/>
          <w:b/>
          <w:bCs/>
          <w:color w:val="405CA1"/>
          <w:sz w:val="32"/>
          <w:szCs w:val="32"/>
        </w:rPr>
        <w:t>OBJETO</w:t>
      </w:r>
    </w:p>
    <w:p w14:paraId="1B0054E5" w14:textId="77777777" w:rsidR="00D66234" w:rsidRDefault="00D66234" w:rsidP="0E03D98A">
      <w:pPr>
        <w:rPr>
          <w:rFonts w:ascii="Arial" w:hAnsi="Arial" w:cs="Arial"/>
          <w:color w:val="5B5B5F"/>
          <w:sz w:val="28"/>
          <w:szCs w:val="28"/>
        </w:rPr>
      </w:pPr>
    </w:p>
    <w:p w14:paraId="154680B5" w14:textId="612CB1DA" w:rsidR="00D66234" w:rsidRPr="009A1AB8" w:rsidRDefault="00A20DAD" w:rsidP="009A1AB8">
      <w:pPr>
        <w:jc w:val="both"/>
        <w:rPr>
          <w:rFonts w:ascii="Arial" w:hAnsi="Arial" w:cs="Arial"/>
          <w:color w:val="FF0000"/>
          <w:sz w:val="28"/>
          <w:szCs w:val="28"/>
        </w:rPr>
      </w:pPr>
      <w:bookmarkStart w:id="0" w:name="_Hlk128478641"/>
      <w:r w:rsidRPr="009A1AB8">
        <w:rPr>
          <w:rFonts w:ascii="Arial" w:hAnsi="Arial" w:cs="Arial"/>
          <w:color w:val="FF0000"/>
          <w:sz w:val="28"/>
          <w:szCs w:val="28"/>
        </w:rPr>
        <w:t>P</w:t>
      </w:r>
      <w:r w:rsidR="00E57BEC" w:rsidRPr="009A1AB8">
        <w:rPr>
          <w:rFonts w:ascii="Arial" w:hAnsi="Arial" w:cs="Arial"/>
          <w:color w:val="FF0000"/>
          <w:sz w:val="28"/>
          <w:szCs w:val="28"/>
        </w:rPr>
        <w:t xml:space="preserve">restação de serviços de </w:t>
      </w:r>
      <w:proofErr w:type="gramStart"/>
      <w:r w:rsidR="00E57BEC" w:rsidRPr="009A1AB8">
        <w:rPr>
          <w:rFonts w:ascii="Arial" w:hAnsi="Arial" w:cs="Arial"/>
          <w:color w:val="FF0000"/>
          <w:sz w:val="28"/>
          <w:szCs w:val="28"/>
        </w:rPr>
        <w:t>.....</w:t>
      </w:r>
      <w:proofErr w:type="gramEnd"/>
      <w:r w:rsidR="00E57BEC" w:rsidRPr="009A1AB8">
        <w:rPr>
          <w:rFonts w:ascii="Arial" w:hAnsi="Arial" w:cs="Arial"/>
          <w:color w:val="FF0000"/>
          <w:sz w:val="28"/>
          <w:szCs w:val="28"/>
        </w:rPr>
        <w:t xml:space="preserve"> </w:t>
      </w:r>
      <w:r w:rsidR="00C73FB4" w:rsidRPr="009A1AB8">
        <w:rPr>
          <w:rFonts w:ascii="Arial" w:hAnsi="Arial" w:cs="Arial"/>
          <w:color w:val="FF0000"/>
          <w:sz w:val="26"/>
          <w:szCs w:val="26"/>
        </w:rPr>
        <w:t>&lt;OU&gt;</w:t>
      </w:r>
      <w:r w:rsidRPr="009A1AB8">
        <w:rPr>
          <w:rFonts w:ascii="Arial" w:hAnsi="Arial" w:cs="Arial"/>
          <w:color w:val="FF0000"/>
          <w:sz w:val="28"/>
          <w:szCs w:val="28"/>
        </w:rPr>
        <w:t xml:space="preserve"> A</w:t>
      </w:r>
      <w:r w:rsidR="00E57BEC" w:rsidRPr="009A1AB8">
        <w:rPr>
          <w:rFonts w:ascii="Arial" w:hAnsi="Arial" w:cs="Arial"/>
          <w:color w:val="FF0000"/>
          <w:sz w:val="28"/>
          <w:szCs w:val="28"/>
        </w:rPr>
        <w:t xml:space="preserve">quisição de </w:t>
      </w:r>
      <w:proofErr w:type="gramStart"/>
      <w:r w:rsidR="00E57BEC" w:rsidRPr="009A1AB8">
        <w:rPr>
          <w:rFonts w:ascii="Arial" w:hAnsi="Arial" w:cs="Arial"/>
          <w:color w:val="FF0000"/>
          <w:sz w:val="28"/>
          <w:szCs w:val="28"/>
        </w:rPr>
        <w:t>.....</w:t>
      </w:r>
      <w:bookmarkEnd w:id="0"/>
      <w:proofErr w:type="gramEnd"/>
      <w:r w:rsidR="00863400">
        <w:rPr>
          <w:rFonts w:ascii="Arial" w:hAnsi="Arial" w:cs="Arial"/>
          <w:color w:val="FF0000"/>
          <w:sz w:val="28"/>
          <w:szCs w:val="28"/>
        </w:rPr>
        <w:t xml:space="preserve"> </w:t>
      </w:r>
      <w:r w:rsidR="00863400" w:rsidRPr="00EE1C04">
        <w:rPr>
          <w:rFonts w:ascii="Arial" w:hAnsi="Arial" w:cs="Arial"/>
          <w:color w:val="FF0000"/>
          <w:sz w:val="26"/>
          <w:szCs w:val="26"/>
        </w:rPr>
        <w:t>&lt;OU&gt;</w:t>
      </w:r>
      <w:r w:rsidR="00863400">
        <w:rPr>
          <w:rFonts w:ascii="Arial" w:hAnsi="Arial" w:cs="Arial"/>
          <w:color w:val="FF0000"/>
          <w:sz w:val="26"/>
          <w:szCs w:val="26"/>
        </w:rPr>
        <w:t xml:space="preserve"> </w:t>
      </w:r>
      <w:r w:rsidR="00863400" w:rsidRPr="00EE1C04">
        <w:rPr>
          <w:rFonts w:ascii="Arial" w:hAnsi="Arial" w:cs="Arial"/>
          <w:color w:val="FF0000"/>
          <w:sz w:val="28"/>
          <w:szCs w:val="28"/>
        </w:rPr>
        <w:t xml:space="preserve">Prestação de serviços </w:t>
      </w:r>
      <w:r w:rsidR="00863400">
        <w:rPr>
          <w:rFonts w:ascii="Arial" w:hAnsi="Arial" w:cs="Arial"/>
          <w:color w:val="FF0000"/>
          <w:sz w:val="28"/>
          <w:szCs w:val="28"/>
        </w:rPr>
        <w:t xml:space="preserve">comuns </w:t>
      </w:r>
      <w:r w:rsidR="00863400" w:rsidRPr="00EE1C04">
        <w:rPr>
          <w:rFonts w:ascii="Arial" w:hAnsi="Arial" w:cs="Arial"/>
          <w:color w:val="FF0000"/>
          <w:sz w:val="28"/>
          <w:szCs w:val="28"/>
        </w:rPr>
        <w:t xml:space="preserve">de </w:t>
      </w:r>
      <w:r w:rsidR="00863400">
        <w:rPr>
          <w:rFonts w:ascii="Arial" w:hAnsi="Arial" w:cs="Arial"/>
          <w:color w:val="FF0000"/>
          <w:sz w:val="28"/>
          <w:szCs w:val="28"/>
        </w:rPr>
        <w:t xml:space="preserve">engenharia de </w:t>
      </w:r>
      <w:proofErr w:type="gramStart"/>
      <w:r w:rsidR="00863400" w:rsidRPr="00EE1C04">
        <w:rPr>
          <w:rFonts w:ascii="Arial" w:hAnsi="Arial" w:cs="Arial"/>
          <w:color w:val="FF0000"/>
          <w:sz w:val="28"/>
          <w:szCs w:val="28"/>
        </w:rPr>
        <w:t>.....</w:t>
      </w:r>
      <w:proofErr w:type="gramEnd"/>
      <w:r w:rsidR="00E57BEC" w:rsidRPr="009A1AB8">
        <w:rPr>
          <w:rFonts w:ascii="Arial" w:hAnsi="Arial" w:cs="Arial"/>
          <w:sz w:val="28"/>
          <w:szCs w:val="28"/>
        </w:rPr>
        <w:t xml:space="preserve">, </w:t>
      </w:r>
      <w:r w:rsidRPr="009A1AB8">
        <w:rPr>
          <w:rFonts w:ascii="Arial" w:hAnsi="Arial" w:cs="Arial"/>
          <w:sz w:val="28"/>
          <w:szCs w:val="28"/>
        </w:rPr>
        <w:t>na forma estabelecida neste Edital e seus anexos.</w:t>
      </w:r>
    </w:p>
    <w:p w14:paraId="23944647" w14:textId="77777777" w:rsidR="00D66234" w:rsidRDefault="00D66234" w:rsidP="0E03D98A">
      <w:pPr>
        <w:rPr>
          <w:rFonts w:ascii="Arial" w:hAnsi="Arial" w:cs="Arial"/>
          <w:color w:val="5B5B5F"/>
          <w:sz w:val="28"/>
          <w:szCs w:val="28"/>
        </w:rPr>
      </w:pPr>
    </w:p>
    <w:p w14:paraId="4EB8EEE9" w14:textId="77777777" w:rsidR="00D66234" w:rsidRDefault="00D66234" w:rsidP="0E03D98A">
      <w:pPr>
        <w:rPr>
          <w:rFonts w:ascii="Arial" w:hAnsi="Arial" w:cs="Arial"/>
          <w:color w:val="5B5B5F"/>
          <w:sz w:val="28"/>
          <w:szCs w:val="28"/>
        </w:rPr>
      </w:pPr>
    </w:p>
    <w:p w14:paraId="3DC07449" w14:textId="2F1A4B10" w:rsidR="00244403" w:rsidRDefault="00127AAA" w:rsidP="00127AAA">
      <w:pPr>
        <w:rPr>
          <w:rFonts w:ascii="Arial" w:hAnsi="Arial" w:cs="Arial"/>
          <w:b/>
          <w:bCs/>
          <w:color w:val="405CA1"/>
          <w:sz w:val="32"/>
          <w:szCs w:val="32"/>
        </w:rPr>
      </w:pPr>
      <w:r w:rsidRPr="0E03D98A">
        <w:rPr>
          <w:rFonts w:ascii="Arial" w:hAnsi="Arial" w:cs="Arial"/>
          <w:color w:val="5B5B5F"/>
          <w:sz w:val="28"/>
          <w:szCs w:val="28"/>
        </w:rPr>
        <w:t xml:space="preserve"> </w:t>
      </w:r>
    </w:p>
    <w:p w14:paraId="73DE36BB" w14:textId="08945653" w:rsidR="00127AAA" w:rsidRPr="006E1990" w:rsidRDefault="00127AAA" w:rsidP="00127AAA">
      <w:pPr>
        <w:rPr>
          <w:rFonts w:ascii="Arial" w:hAnsi="Arial" w:cs="Arial"/>
          <w:b/>
          <w:bCs/>
          <w:color w:val="405CA1"/>
          <w:sz w:val="26"/>
          <w:szCs w:val="26"/>
        </w:rPr>
      </w:pPr>
      <w:r w:rsidRPr="006E1990">
        <w:rPr>
          <w:rFonts w:ascii="Arial" w:hAnsi="Arial" w:cs="Arial"/>
          <w:b/>
          <w:bCs/>
          <w:color w:val="405CA1"/>
          <w:sz w:val="32"/>
          <w:szCs w:val="32"/>
        </w:rPr>
        <w:t>VALOR</w:t>
      </w:r>
      <w:r w:rsidRPr="006E1990">
        <w:rPr>
          <w:rFonts w:ascii="Arial" w:hAnsi="Arial" w:cs="Arial"/>
          <w:b/>
          <w:bCs/>
          <w:color w:val="405CA1"/>
          <w:sz w:val="26"/>
          <w:szCs w:val="26"/>
        </w:rPr>
        <w:t xml:space="preserve"> </w:t>
      </w:r>
      <w:r w:rsidRPr="00620B7F">
        <w:rPr>
          <w:rFonts w:ascii="Arial" w:hAnsi="Arial" w:cs="Arial"/>
          <w:b/>
          <w:bCs/>
          <w:color w:val="405CA1"/>
          <w:sz w:val="32"/>
          <w:szCs w:val="32"/>
        </w:rPr>
        <w:t>TOTAL DA CONTRATAÇÃO</w:t>
      </w:r>
    </w:p>
    <w:p w14:paraId="2EE6A38A" w14:textId="2B5C3D10" w:rsidR="00127AAA" w:rsidRPr="009A1AB8" w:rsidRDefault="00127AAA" w:rsidP="00127AAA">
      <w:pPr>
        <w:rPr>
          <w:rFonts w:ascii="Arial" w:hAnsi="Arial" w:cs="Arial"/>
          <w:color w:val="FF0000"/>
        </w:rPr>
      </w:pPr>
      <w:r w:rsidRPr="009A1AB8">
        <w:rPr>
          <w:rFonts w:ascii="Arial" w:hAnsi="Arial" w:cs="Arial"/>
          <w:b/>
          <w:bCs/>
          <w:color w:val="FF0000"/>
          <w:sz w:val="28"/>
          <w:szCs w:val="28"/>
        </w:rPr>
        <w:t xml:space="preserve">R$ </w:t>
      </w:r>
      <w:proofErr w:type="gramStart"/>
      <w:r w:rsidR="00A20DAD" w:rsidRPr="009A1AB8">
        <w:rPr>
          <w:rFonts w:ascii="Arial" w:hAnsi="Arial" w:cs="Arial"/>
          <w:color w:val="FF0000"/>
          <w:sz w:val="28"/>
          <w:szCs w:val="28"/>
        </w:rPr>
        <w:t>............</w:t>
      </w:r>
      <w:r w:rsidR="43168137" w:rsidRPr="009A1AB8">
        <w:rPr>
          <w:rFonts w:ascii="Arial" w:hAnsi="Arial" w:cs="Arial"/>
          <w:color w:val="FF0000"/>
          <w:sz w:val="28"/>
          <w:szCs w:val="28"/>
        </w:rPr>
        <w:t>,</w:t>
      </w:r>
      <w:r w:rsidR="00A20DAD" w:rsidRPr="009A1AB8">
        <w:rPr>
          <w:rFonts w:ascii="Arial" w:hAnsi="Arial" w:cs="Arial"/>
          <w:color w:val="FF0000"/>
        </w:rPr>
        <w:t>...</w:t>
      </w:r>
      <w:proofErr w:type="gramEnd"/>
      <w:r w:rsidR="00A20DAD" w:rsidRPr="009A1AB8">
        <w:rPr>
          <w:rFonts w:ascii="Arial" w:hAnsi="Arial" w:cs="Arial"/>
          <w:color w:val="FF0000"/>
        </w:rPr>
        <w:t>..</w:t>
      </w:r>
    </w:p>
    <w:p w14:paraId="36F31D72" w14:textId="77777777" w:rsidR="00A20DAD" w:rsidRPr="009A1AB8" w:rsidRDefault="00A20DAD" w:rsidP="00A20DAD">
      <w:pPr>
        <w:rPr>
          <w:rFonts w:ascii="Arial" w:hAnsi="Arial" w:cs="Arial"/>
          <w:color w:val="FF0000"/>
          <w:sz w:val="26"/>
          <w:szCs w:val="26"/>
        </w:rPr>
      </w:pPr>
      <w:r w:rsidRPr="009A1AB8">
        <w:rPr>
          <w:rFonts w:ascii="Arial" w:hAnsi="Arial" w:cs="Arial"/>
          <w:color w:val="FF0000"/>
          <w:sz w:val="26"/>
          <w:szCs w:val="26"/>
        </w:rPr>
        <w:t>&lt;OU&gt;</w:t>
      </w:r>
    </w:p>
    <w:p w14:paraId="46EAC960" w14:textId="0C9F4B96" w:rsidR="00A20DAD" w:rsidRPr="009A1AB8" w:rsidRDefault="00A20DAD" w:rsidP="00A20DAD">
      <w:pPr>
        <w:rPr>
          <w:rFonts w:ascii="Arial" w:hAnsi="Arial" w:cs="Arial"/>
          <w:color w:val="FF0000"/>
          <w:sz w:val="28"/>
          <w:szCs w:val="28"/>
        </w:rPr>
      </w:pPr>
      <w:r w:rsidRPr="009A1AB8">
        <w:rPr>
          <w:rFonts w:ascii="Arial" w:hAnsi="Arial" w:cs="Arial"/>
          <w:color w:val="FF0000"/>
          <w:sz w:val="28"/>
          <w:szCs w:val="28"/>
        </w:rPr>
        <w:t xml:space="preserve">- </w:t>
      </w:r>
      <w:r w:rsidR="00061221">
        <w:rPr>
          <w:rFonts w:ascii="Arial" w:hAnsi="Arial" w:cs="Arial"/>
          <w:color w:val="FF0000"/>
          <w:sz w:val="28"/>
          <w:szCs w:val="28"/>
        </w:rPr>
        <w:t>O</w:t>
      </w:r>
      <w:r w:rsidRPr="009A1AB8">
        <w:rPr>
          <w:rFonts w:ascii="Arial" w:hAnsi="Arial" w:cs="Arial"/>
          <w:color w:val="FF0000"/>
          <w:sz w:val="28"/>
          <w:szCs w:val="28"/>
        </w:rPr>
        <w:t>rçamento de caráter sigiloso, na forma do art. 24 da Lei nº 14.133/2021 -</w:t>
      </w:r>
    </w:p>
    <w:p w14:paraId="20507030" w14:textId="77777777" w:rsidR="00620B7F" w:rsidRPr="006E1990" w:rsidRDefault="00620B7F" w:rsidP="00127AAA">
      <w:pPr>
        <w:rPr>
          <w:rFonts w:ascii="Arial" w:hAnsi="Arial" w:cs="Arial"/>
          <w:b/>
          <w:bCs/>
          <w:color w:val="5B5B5F"/>
          <w:sz w:val="28"/>
          <w:szCs w:val="28"/>
        </w:rPr>
      </w:pPr>
    </w:p>
    <w:p w14:paraId="611CB109" w14:textId="77777777" w:rsidR="00127AAA" w:rsidRPr="006E1990" w:rsidRDefault="00127AAA" w:rsidP="00127AAA">
      <w:pPr>
        <w:rPr>
          <w:rFonts w:ascii="Arial" w:hAnsi="Arial" w:cs="Arial"/>
          <w:color w:val="5B5B5F"/>
          <w:sz w:val="26"/>
          <w:szCs w:val="26"/>
        </w:rPr>
      </w:pPr>
    </w:p>
    <w:p w14:paraId="4D2900ED" w14:textId="7E6E8AFE" w:rsidR="00127AAA" w:rsidRPr="006E1990" w:rsidRDefault="00805832" w:rsidP="00127AAA">
      <w:pPr>
        <w:rPr>
          <w:rFonts w:ascii="Arial" w:hAnsi="Arial" w:cs="Arial"/>
          <w:b/>
          <w:bCs/>
          <w:color w:val="405CA1"/>
          <w:sz w:val="26"/>
          <w:szCs w:val="26"/>
        </w:rPr>
      </w:pPr>
      <w:r w:rsidRPr="006E1990">
        <w:rPr>
          <w:rFonts w:ascii="Arial" w:hAnsi="Arial" w:cs="Arial"/>
          <w:b/>
          <w:bCs/>
          <w:color w:val="405CA1"/>
          <w:sz w:val="32"/>
          <w:szCs w:val="32"/>
        </w:rPr>
        <w:t>DATA</w:t>
      </w:r>
      <w:r w:rsidR="00C96959" w:rsidRPr="006E1990">
        <w:rPr>
          <w:rFonts w:ascii="Arial" w:hAnsi="Arial" w:cs="Arial"/>
          <w:b/>
          <w:bCs/>
          <w:color w:val="405CA1"/>
          <w:sz w:val="32"/>
          <w:szCs w:val="32"/>
        </w:rPr>
        <w:t xml:space="preserve"> DA SESSÃO PÚBLICA</w:t>
      </w:r>
    </w:p>
    <w:p w14:paraId="391561D5" w14:textId="597C7924" w:rsidR="00127AAA" w:rsidRDefault="006927AE" w:rsidP="00127AAA">
      <w:pPr>
        <w:rPr>
          <w:rFonts w:ascii="Arial" w:hAnsi="Arial" w:cs="Arial"/>
          <w:color w:val="5B5B5F"/>
          <w:sz w:val="28"/>
          <w:szCs w:val="28"/>
        </w:rPr>
      </w:pPr>
      <w:r w:rsidRPr="00D832BF">
        <w:rPr>
          <w:rFonts w:ascii="Arial" w:hAnsi="Arial" w:cs="Arial"/>
          <w:color w:val="5B5B5F"/>
          <w:sz w:val="28"/>
          <w:szCs w:val="28"/>
        </w:rPr>
        <w:t>Dia</w:t>
      </w:r>
      <w:r w:rsidR="00127AAA" w:rsidRPr="00D832BF">
        <w:rPr>
          <w:rFonts w:ascii="Arial" w:hAnsi="Arial" w:cs="Arial"/>
          <w:color w:val="5B5B5F"/>
          <w:sz w:val="28"/>
          <w:szCs w:val="28"/>
        </w:rPr>
        <w:t xml:space="preserve"> </w:t>
      </w:r>
      <w:r w:rsidR="00D832BF" w:rsidRPr="009A1AB8">
        <w:rPr>
          <w:rFonts w:ascii="Arial" w:hAnsi="Arial" w:cs="Arial"/>
          <w:color w:val="5B5B5F"/>
          <w:sz w:val="28"/>
          <w:szCs w:val="28"/>
        </w:rPr>
        <w:t>...</w:t>
      </w:r>
      <w:r w:rsidR="00127AAA" w:rsidRPr="009A1AB8">
        <w:rPr>
          <w:rFonts w:ascii="Arial" w:hAnsi="Arial" w:cs="Arial"/>
          <w:color w:val="5B5B5F"/>
          <w:sz w:val="28"/>
          <w:szCs w:val="28"/>
        </w:rPr>
        <w:t>/</w:t>
      </w:r>
      <w:r w:rsidR="00D832BF" w:rsidRPr="009A1AB8">
        <w:rPr>
          <w:rFonts w:ascii="Arial" w:hAnsi="Arial" w:cs="Arial"/>
          <w:color w:val="5B5B5F"/>
          <w:sz w:val="28"/>
          <w:szCs w:val="28"/>
        </w:rPr>
        <w:t>...</w:t>
      </w:r>
      <w:r w:rsidR="00127AAA" w:rsidRPr="009A1AB8">
        <w:rPr>
          <w:rFonts w:ascii="Arial" w:hAnsi="Arial" w:cs="Arial"/>
          <w:color w:val="5B5B5F"/>
          <w:sz w:val="28"/>
          <w:szCs w:val="28"/>
        </w:rPr>
        <w:t>/</w:t>
      </w:r>
      <w:r w:rsidR="00D832BF" w:rsidRPr="009A1AB8">
        <w:rPr>
          <w:rFonts w:ascii="Arial" w:hAnsi="Arial" w:cs="Arial"/>
          <w:color w:val="5B5B5F"/>
          <w:sz w:val="28"/>
          <w:szCs w:val="28"/>
        </w:rPr>
        <w:t xml:space="preserve">...... </w:t>
      </w:r>
      <w:r w:rsidR="00127AAA" w:rsidRPr="00D832BF">
        <w:rPr>
          <w:rFonts w:ascii="Arial" w:hAnsi="Arial" w:cs="Arial"/>
          <w:color w:val="5B5B5F"/>
          <w:sz w:val="28"/>
          <w:szCs w:val="28"/>
        </w:rPr>
        <w:t xml:space="preserve">às </w:t>
      </w:r>
      <w:r w:rsidR="00D832BF" w:rsidRPr="009A1AB8">
        <w:rPr>
          <w:rFonts w:ascii="Arial" w:hAnsi="Arial" w:cs="Arial"/>
          <w:color w:val="5B5B5F"/>
          <w:sz w:val="28"/>
          <w:szCs w:val="28"/>
        </w:rPr>
        <w:t>...</w:t>
      </w:r>
      <w:r w:rsidR="00D832BF" w:rsidRPr="009A1AB8">
        <w:rPr>
          <w:rFonts w:ascii="Arial" w:hAnsi="Arial" w:cs="Arial"/>
          <w:sz w:val="28"/>
          <w:szCs w:val="28"/>
        </w:rPr>
        <w:t>h</w:t>
      </w:r>
      <w:r w:rsidR="0083414A" w:rsidRPr="009A1AB8">
        <w:rPr>
          <w:rFonts w:ascii="Arial" w:hAnsi="Arial" w:cs="Arial"/>
          <w:color w:val="5B5B5F"/>
          <w:sz w:val="28"/>
          <w:szCs w:val="28"/>
        </w:rPr>
        <w:t xml:space="preserve"> (horário de Brasília)</w:t>
      </w:r>
    </w:p>
    <w:p w14:paraId="154269C0" w14:textId="77777777" w:rsidR="0083414A" w:rsidRDefault="0083414A" w:rsidP="00127AAA">
      <w:pPr>
        <w:rPr>
          <w:rFonts w:ascii="Arial" w:hAnsi="Arial" w:cs="Arial"/>
          <w:color w:val="5B5B5F"/>
          <w:sz w:val="28"/>
          <w:szCs w:val="28"/>
        </w:rPr>
      </w:pPr>
    </w:p>
    <w:p w14:paraId="7E8D0737" w14:textId="7512726A" w:rsidR="00EE4B6D" w:rsidRPr="00E124B4" w:rsidRDefault="00E124B4" w:rsidP="00E124B4">
      <w:pPr>
        <w:ind w:left="567" w:right="566"/>
        <w:jc w:val="both"/>
        <w:rPr>
          <w:rFonts w:ascii="Arial" w:hAnsi="Arial" w:cs="Arial"/>
          <w:b/>
          <w:bCs/>
          <w:color w:val="FF0000"/>
          <w:sz w:val="26"/>
          <w:szCs w:val="26"/>
        </w:rPr>
      </w:pPr>
      <w:r w:rsidRPr="00E124B4">
        <w:rPr>
          <w:color w:val="FF0000"/>
        </w:rPr>
        <w:t>NOTA EXPLICATIVA</w:t>
      </w:r>
      <w:r w:rsidR="00EE4B6D" w:rsidRPr="00E124B4">
        <w:rPr>
          <w:b/>
          <w:bCs/>
          <w:color w:val="FF0000"/>
        </w:rPr>
        <w:t>:</w:t>
      </w:r>
      <w:r w:rsidR="00EE4B6D" w:rsidRPr="00E124B4">
        <w:rPr>
          <w:color w:val="FF0000"/>
        </w:rPr>
        <w:t xml:space="preserve"> Os prazos mínimos para a apresentação das propostas e lances, contados a partir do 1º dia útil da data de divulgação do edital de licitação no PNCP, serão de 8 (oito) dias úteis, para a aquisição de bens, e 10 (dez) dias úteis, no caso de serviços comuns. (</w:t>
      </w:r>
      <w:hyperlink r:id="rId11" w:anchor="art55" w:history="1">
        <w:r w:rsidR="00EE4B6D" w:rsidRPr="00E124B4">
          <w:rPr>
            <w:rStyle w:val="Hyperlink"/>
            <w:color w:val="FF0000"/>
          </w:rPr>
          <w:t>Art. 55, I, a, e II, a, da Lei nº 14.133, de 2021</w:t>
        </w:r>
      </w:hyperlink>
      <w:r w:rsidR="00EE4B6D" w:rsidRPr="00E124B4">
        <w:rPr>
          <w:color w:val="FF0000"/>
        </w:rPr>
        <w:t>).</w:t>
      </w:r>
    </w:p>
    <w:p w14:paraId="6B4D60D5" w14:textId="77777777" w:rsidR="00620B7F" w:rsidRDefault="00620B7F" w:rsidP="009B65D5">
      <w:pPr>
        <w:jc w:val="both"/>
        <w:rPr>
          <w:rFonts w:ascii="Arial" w:hAnsi="Arial" w:cs="Arial"/>
          <w:b/>
          <w:bCs/>
          <w:caps/>
          <w:color w:val="405CA1"/>
          <w:sz w:val="32"/>
          <w:szCs w:val="32"/>
        </w:rPr>
      </w:pPr>
    </w:p>
    <w:p w14:paraId="7A20D12A" w14:textId="58205443" w:rsidR="009B65D5" w:rsidRPr="006E1990" w:rsidRDefault="0083414A" w:rsidP="009B65D5">
      <w:pPr>
        <w:jc w:val="both"/>
        <w:rPr>
          <w:rFonts w:ascii="Arial" w:hAnsi="Arial" w:cs="Arial"/>
          <w:caps/>
          <w:color w:val="0000FF"/>
          <w:sz w:val="32"/>
          <w:szCs w:val="32"/>
        </w:rPr>
      </w:pPr>
      <w:r w:rsidRPr="006E1990">
        <w:rPr>
          <w:rFonts w:ascii="Arial" w:hAnsi="Arial" w:cs="Arial"/>
          <w:b/>
          <w:bCs/>
          <w:caps/>
          <w:color w:val="405CA1"/>
          <w:sz w:val="32"/>
          <w:szCs w:val="32"/>
        </w:rPr>
        <w:t>Critério de Julgamento:</w:t>
      </w:r>
    </w:p>
    <w:p w14:paraId="32F6E33E" w14:textId="322E9C48" w:rsidR="0083414A" w:rsidRPr="00D82662" w:rsidRDefault="0083414A" w:rsidP="009A1AB8">
      <w:pPr>
        <w:rPr>
          <w:rFonts w:ascii="Arial" w:hAnsi="Arial" w:cs="Arial"/>
          <w:color w:val="FF0000"/>
          <w:sz w:val="28"/>
          <w:szCs w:val="28"/>
        </w:rPr>
      </w:pPr>
      <w:r w:rsidRPr="009A1AB8">
        <w:rPr>
          <w:rFonts w:ascii="Arial" w:hAnsi="Arial" w:cs="Arial"/>
          <w:color w:val="FF0000"/>
          <w:sz w:val="28"/>
          <w:szCs w:val="28"/>
        </w:rPr>
        <w:t>menor preço</w:t>
      </w:r>
      <w:r w:rsidR="001724A4" w:rsidRPr="00D82662">
        <w:rPr>
          <w:rFonts w:ascii="Arial" w:hAnsi="Arial" w:cs="Arial"/>
          <w:color w:val="FF0000"/>
          <w:sz w:val="28"/>
          <w:szCs w:val="28"/>
        </w:rPr>
        <w:t xml:space="preserve"> </w:t>
      </w:r>
      <w:r w:rsidRPr="009A1AB8">
        <w:rPr>
          <w:rFonts w:ascii="Arial" w:hAnsi="Arial" w:cs="Arial"/>
          <w:color w:val="FF0000"/>
          <w:sz w:val="28"/>
          <w:szCs w:val="28"/>
        </w:rPr>
        <w:t>por</w:t>
      </w:r>
      <w:r w:rsidRPr="00D82662">
        <w:rPr>
          <w:rFonts w:ascii="Arial" w:hAnsi="Arial" w:cs="Arial"/>
          <w:color w:val="FF0000"/>
          <w:sz w:val="28"/>
          <w:szCs w:val="28"/>
        </w:rPr>
        <w:t xml:space="preserve"> </w:t>
      </w:r>
      <w:r w:rsidRPr="009A1AB8">
        <w:rPr>
          <w:rFonts w:ascii="Arial" w:hAnsi="Arial" w:cs="Arial"/>
          <w:color w:val="FF0000"/>
          <w:sz w:val="28"/>
          <w:szCs w:val="28"/>
        </w:rPr>
        <w:t xml:space="preserve">[item] </w:t>
      </w:r>
      <w:r w:rsidR="001724A4" w:rsidRPr="009A1AB8">
        <w:rPr>
          <w:rFonts w:ascii="Arial" w:hAnsi="Arial" w:cs="Arial"/>
          <w:color w:val="FF0000"/>
          <w:sz w:val="26"/>
          <w:szCs w:val="26"/>
        </w:rPr>
        <w:t>&lt;OU&gt;</w:t>
      </w:r>
      <w:r w:rsidR="001724A4" w:rsidRPr="00D82662">
        <w:rPr>
          <w:rFonts w:ascii="Arial" w:hAnsi="Arial" w:cs="Arial"/>
          <w:i/>
          <w:iCs/>
          <w:color w:val="FF0000"/>
          <w:sz w:val="26"/>
          <w:szCs w:val="26"/>
        </w:rPr>
        <w:t xml:space="preserve"> </w:t>
      </w:r>
      <w:r w:rsidRPr="009A1AB8">
        <w:rPr>
          <w:rFonts w:ascii="Arial" w:hAnsi="Arial" w:cs="Arial"/>
          <w:color w:val="FF0000"/>
          <w:sz w:val="28"/>
          <w:szCs w:val="28"/>
        </w:rPr>
        <w:t>[</w:t>
      </w:r>
      <w:r w:rsidR="006E6605">
        <w:rPr>
          <w:rFonts w:ascii="Arial" w:hAnsi="Arial" w:cs="Arial"/>
          <w:color w:val="FF0000"/>
          <w:sz w:val="28"/>
          <w:szCs w:val="28"/>
        </w:rPr>
        <w:t>lote</w:t>
      </w:r>
      <w:r w:rsidRPr="009A1AB8">
        <w:rPr>
          <w:rFonts w:ascii="Arial" w:hAnsi="Arial" w:cs="Arial"/>
          <w:color w:val="FF0000"/>
          <w:sz w:val="28"/>
          <w:szCs w:val="28"/>
        </w:rPr>
        <w:t xml:space="preserve">] </w:t>
      </w:r>
      <w:r w:rsidR="001724A4" w:rsidRPr="009A1AB8">
        <w:rPr>
          <w:rFonts w:ascii="Arial" w:hAnsi="Arial" w:cs="Arial"/>
          <w:color w:val="FF0000"/>
          <w:sz w:val="26"/>
          <w:szCs w:val="26"/>
        </w:rPr>
        <w:t>&lt;OU&gt;</w:t>
      </w:r>
      <w:r w:rsidR="001724A4" w:rsidRPr="00D82662">
        <w:rPr>
          <w:rFonts w:ascii="Arial" w:hAnsi="Arial" w:cs="Arial"/>
          <w:i/>
          <w:iCs/>
          <w:color w:val="FF0000"/>
          <w:sz w:val="26"/>
          <w:szCs w:val="26"/>
        </w:rPr>
        <w:t xml:space="preserve"> </w:t>
      </w:r>
      <w:r w:rsidRPr="009A1AB8">
        <w:rPr>
          <w:rFonts w:ascii="Arial" w:hAnsi="Arial" w:cs="Arial"/>
          <w:color w:val="FF0000"/>
          <w:sz w:val="28"/>
          <w:szCs w:val="28"/>
        </w:rPr>
        <w:t>[global]</w:t>
      </w:r>
    </w:p>
    <w:p w14:paraId="3477C915" w14:textId="77777777" w:rsidR="001724A4" w:rsidRPr="009A1AB8" w:rsidRDefault="001724A4" w:rsidP="001724A4">
      <w:pPr>
        <w:rPr>
          <w:rFonts w:ascii="Arial" w:hAnsi="Arial" w:cs="Arial"/>
          <w:color w:val="FF0000"/>
          <w:sz w:val="26"/>
          <w:szCs w:val="26"/>
        </w:rPr>
      </w:pPr>
      <w:r w:rsidRPr="009A1AB8">
        <w:rPr>
          <w:rFonts w:ascii="Arial" w:hAnsi="Arial" w:cs="Arial"/>
          <w:color w:val="FF0000"/>
          <w:sz w:val="26"/>
          <w:szCs w:val="26"/>
        </w:rPr>
        <w:t>&lt;OU&gt;</w:t>
      </w:r>
    </w:p>
    <w:p w14:paraId="7AE2E916" w14:textId="24074BA3" w:rsidR="001724A4" w:rsidRPr="009A1AB8" w:rsidRDefault="001724A4" w:rsidP="009B65D5">
      <w:pPr>
        <w:jc w:val="both"/>
        <w:rPr>
          <w:rFonts w:ascii="Arial" w:hAnsi="Arial" w:cs="Arial"/>
          <w:color w:val="FF0000"/>
          <w:sz w:val="28"/>
          <w:szCs w:val="28"/>
        </w:rPr>
      </w:pPr>
      <w:r w:rsidRPr="00D82662">
        <w:rPr>
          <w:rFonts w:ascii="Arial" w:hAnsi="Arial" w:cs="Arial"/>
          <w:color w:val="FF0000"/>
          <w:sz w:val="28"/>
          <w:szCs w:val="28"/>
        </w:rPr>
        <w:t xml:space="preserve">maior desconto por [item] </w:t>
      </w:r>
      <w:r w:rsidRPr="009A1AB8">
        <w:rPr>
          <w:rFonts w:ascii="Arial" w:hAnsi="Arial" w:cs="Arial"/>
          <w:color w:val="FF0000"/>
          <w:sz w:val="26"/>
          <w:szCs w:val="26"/>
        </w:rPr>
        <w:t>&lt;OU&gt;</w:t>
      </w:r>
      <w:r w:rsidRPr="00D82662">
        <w:rPr>
          <w:rFonts w:ascii="Arial" w:hAnsi="Arial" w:cs="Arial"/>
          <w:i/>
          <w:iCs/>
          <w:color w:val="FF0000"/>
          <w:sz w:val="26"/>
          <w:szCs w:val="26"/>
        </w:rPr>
        <w:t xml:space="preserve"> </w:t>
      </w:r>
      <w:r w:rsidRPr="00D82662">
        <w:rPr>
          <w:rFonts w:ascii="Arial" w:hAnsi="Arial" w:cs="Arial"/>
          <w:color w:val="FF0000"/>
          <w:sz w:val="28"/>
          <w:szCs w:val="28"/>
        </w:rPr>
        <w:t>[</w:t>
      </w:r>
      <w:r w:rsidR="006E6605">
        <w:rPr>
          <w:rFonts w:ascii="Arial" w:hAnsi="Arial" w:cs="Arial"/>
          <w:color w:val="FF0000"/>
          <w:sz w:val="28"/>
          <w:szCs w:val="28"/>
        </w:rPr>
        <w:t>lote</w:t>
      </w:r>
      <w:r w:rsidRPr="00D82662">
        <w:rPr>
          <w:rFonts w:ascii="Arial" w:hAnsi="Arial" w:cs="Arial"/>
          <w:color w:val="FF0000"/>
          <w:sz w:val="28"/>
          <w:szCs w:val="28"/>
        </w:rPr>
        <w:t xml:space="preserve">] </w:t>
      </w:r>
      <w:r w:rsidRPr="009A1AB8">
        <w:rPr>
          <w:rFonts w:ascii="Arial" w:hAnsi="Arial" w:cs="Arial"/>
          <w:color w:val="FF0000"/>
          <w:sz w:val="26"/>
          <w:szCs w:val="26"/>
        </w:rPr>
        <w:t>&lt;OU&gt;</w:t>
      </w:r>
      <w:r w:rsidRPr="00D82662">
        <w:rPr>
          <w:rFonts w:ascii="Arial" w:hAnsi="Arial" w:cs="Arial"/>
          <w:i/>
          <w:iCs/>
          <w:color w:val="FF0000"/>
          <w:sz w:val="26"/>
          <w:szCs w:val="26"/>
        </w:rPr>
        <w:t xml:space="preserve"> </w:t>
      </w:r>
      <w:r w:rsidRPr="00D82662">
        <w:rPr>
          <w:rFonts w:ascii="Arial" w:hAnsi="Arial" w:cs="Arial"/>
          <w:color w:val="FF0000"/>
          <w:sz w:val="28"/>
          <w:szCs w:val="28"/>
        </w:rPr>
        <w:t>[global]</w:t>
      </w:r>
    </w:p>
    <w:p w14:paraId="48A2A884" w14:textId="77777777" w:rsidR="009B65D5" w:rsidRPr="006E1990" w:rsidRDefault="009B65D5" w:rsidP="009B65D5">
      <w:pPr>
        <w:jc w:val="both"/>
        <w:rPr>
          <w:rFonts w:ascii="Arial" w:hAnsi="Arial" w:cs="Arial"/>
          <w:sz w:val="26"/>
          <w:szCs w:val="26"/>
        </w:rPr>
      </w:pPr>
    </w:p>
    <w:p w14:paraId="6181E838" w14:textId="77777777" w:rsidR="009B65D5" w:rsidRPr="006E1990" w:rsidRDefault="0083414A" w:rsidP="009B65D5">
      <w:pPr>
        <w:jc w:val="both"/>
        <w:rPr>
          <w:rFonts w:ascii="Arial" w:hAnsi="Arial" w:cs="Arial"/>
          <w:caps/>
          <w:sz w:val="32"/>
          <w:szCs w:val="32"/>
        </w:rPr>
      </w:pPr>
      <w:r w:rsidRPr="006E1990">
        <w:rPr>
          <w:rFonts w:ascii="Arial" w:hAnsi="Arial" w:cs="Arial"/>
          <w:b/>
          <w:bCs/>
          <w:caps/>
          <w:color w:val="405CA1"/>
          <w:sz w:val="32"/>
          <w:szCs w:val="32"/>
        </w:rPr>
        <w:t>Modo de disputa:</w:t>
      </w:r>
    </w:p>
    <w:p w14:paraId="65F70971" w14:textId="1F9BE284" w:rsidR="009B68E9" w:rsidRPr="009A1AB8" w:rsidRDefault="0083414A" w:rsidP="009A1AB8">
      <w:pPr>
        <w:rPr>
          <w:rFonts w:ascii="Arial" w:hAnsi="Arial" w:cs="Arial"/>
          <w:color w:val="FF0000"/>
          <w:sz w:val="28"/>
          <w:szCs w:val="28"/>
        </w:rPr>
      </w:pPr>
      <w:r w:rsidRPr="009A1AB8">
        <w:rPr>
          <w:rFonts w:ascii="Arial" w:hAnsi="Arial" w:cs="Arial"/>
          <w:color w:val="FF0000"/>
          <w:sz w:val="28"/>
          <w:szCs w:val="28"/>
        </w:rPr>
        <w:lastRenderedPageBreak/>
        <w:t xml:space="preserve">[aberto] </w:t>
      </w:r>
      <w:r w:rsidR="009B68E9" w:rsidRPr="009A1AB8">
        <w:rPr>
          <w:rFonts w:ascii="Arial" w:hAnsi="Arial" w:cs="Arial"/>
          <w:color w:val="FF0000"/>
          <w:sz w:val="26"/>
          <w:szCs w:val="26"/>
        </w:rPr>
        <w:t>&lt;OU&gt;</w:t>
      </w:r>
      <w:r w:rsidR="009B68E9">
        <w:rPr>
          <w:rFonts w:ascii="Arial" w:hAnsi="Arial" w:cs="Arial"/>
          <w:i/>
          <w:iCs/>
          <w:color w:val="FF0000"/>
          <w:sz w:val="26"/>
          <w:szCs w:val="26"/>
        </w:rPr>
        <w:t xml:space="preserve"> </w:t>
      </w:r>
      <w:r w:rsidRPr="009A1AB8">
        <w:rPr>
          <w:rFonts w:ascii="Arial" w:hAnsi="Arial" w:cs="Arial"/>
          <w:color w:val="FF0000"/>
          <w:sz w:val="28"/>
          <w:szCs w:val="28"/>
        </w:rPr>
        <w:t xml:space="preserve">[aberto e fechado] </w:t>
      </w:r>
      <w:r w:rsidR="009B68E9" w:rsidRPr="009A1AB8">
        <w:rPr>
          <w:rFonts w:ascii="Arial" w:hAnsi="Arial" w:cs="Arial"/>
          <w:color w:val="FF0000"/>
          <w:sz w:val="26"/>
          <w:szCs w:val="26"/>
        </w:rPr>
        <w:t>&lt;OU&gt;</w:t>
      </w:r>
      <w:r w:rsidR="009B68E9">
        <w:rPr>
          <w:rFonts w:ascii="Arial" w:hAnsi="Arial" w:cs="Arial"/>
          <w:i/>
          <w:iCs/>
          <w:color w:val="FF0000"/>
          <w:sz w:val="26"/>
          <w:szCs w:val="26"/>
        </w:rPr>
        <w:t xml:space="preserve"> </w:t>
      </w:r>
      <w:r w:rsidRPr="009A1AB8">
        <w:rPr>
          <w:rFonts w:ascii="Arial" w:hAnsi="Arial" w:cs="Arial"/>
          <w:color w:val="FF0000"/>
          <w:sz w:val="28"/>
          <w:szCs w:val="28"/>
        </w:rPr>
        <w:t>[fechado e aberto]</w:t>
      </w:r>
    </w:p>
    <w:p w14:paraId="3374E9D6" w14:textId="77777777" w:rsidR="0083414A" w:rsidRPr="006E1990" w:rsidRDefault="0083414A" w:rsidP="00127AAA">
      <w:pPr>
        <w:rPr>
          <w:rFonts w:ascii="Arial" w:hAnsi="Arial" w:cs="Arial"/>
          <w:color w:val="5B5B5F"/>
          <w:sz w:val="26"/>
          <w:szCs w:val="26"/>
        </w:rPr>
      </w:pPr>
    </w:p>
    <w:p w14:paraId="4AF48309" w14:textId="77777777" w:rsidR="006927AE" w:rsidRPr="006E1990" w:rsidRDefault="006927AE" w:rsidP="00127AAA">
      <w:pPr>
        <w:rPr>
          <w:rFonts w:ascii="Arial" w:hAnsi="Arial" w:cs="Arial"/>
          <w:b/>
          <w:bCs/>
          <w:color w:val="405CA1"/>
          <w:sz w:val="26"/>
          <w:szCs w:val="26"/>
        </w:rPr>
      </w:pPr>
    </w:p>
    <w:p w14:paraId="4903965D" w14:textId="3B470B6A" w:rsidR="003F579D" w:rsidRDefault="003F579D" w:rsidP="00127AAA">
      <w:pPr>
        <w:rPr>
          <w:rFonts w:ascii="Arial" w:hAnsi="Arial" w:cs="Arial"/>
          <w:b/>
          <w:bCs/>
          <w:color w:val="5B5B5F"/>
          <w:sz w:val="28"/>
          <w:szCs w:val="28"/>
        </w:rPr>
      </w:pPr>
    </w:p>
    <w:p w14:paraId="0E08E1F6" w14:textId="77777777" w:rsidR="00CE5E94" w:rsidRPr="009A1AB8" w:rsidRDefault="00CE5E94" w:rsidP="009A1AB8">
      <w:pPr>
        <w:spacing w:beforeLines="120" w:before="288" w:afterLines="120" w:after="288" w:line="312" w:lineRule="auto"/>
        <w:ind w:left="567" w:right="566"/>
        <w:jc w:val="both"/>
        <w:rPr>
          <w:rFonts w:ascii="Arial" w:hAnsi="Arial" w:cs="Arial"/>
          <w:b/>
          <w:bCs/>
          <w:color w:val="FF0000"/>
          <w:sz w:val="20"/>
          <w:szCs w:val="20"/>
        </w:rPr>
      </w:pPr>
      <w:r w:rsidRPr="009A1AB8">
        <w:rPr>
          <w:rFonts w:ascii="Arial" w:hAnsi="Arial" w:cs="Arial"/>
          <w:b/>
          <w:bCs/>
          <w:color w:val="FF0000"/>
          <w:sz w:val="20"/>
          <w:szCs w:val="20"/>
        </w:rPr>
        <w:t>NOTAS EXPLICATIVAS:</w:t>
      </w:r>
    </w:p>
    <w:p w14:paraId="4CAF2618" w14:textId="14BC3DDB" w:rsidR="00CE5E94" w:rsidRPr="009A1AB8" w:rsidRDefault="00CE5E94" w:rsidP="009A1AB8">
      <w:pPr>
        <w:spacing w:beforeLines="120" w:before="288" w:afterLines="120" w:after="288" w:line="312" w:lineRule="auto"/>
        <w:ind w:left="567" w:right="566"/>
        <w:jc w:val="both"/>
        <w:rPr>
          <w:rFonts w:ascii="Arial" w:hAnsi="Arial" w:cs="Arial"/>
          <w:b/>
          <w:bCs/>
          <w:color w:val="FF0000"/>
          <w:sz w:val="20"/>
          <w:szCs w:val="20"/>
        </w:rPr>
      </w:pPr>
      <w:r w:rsidRPr="009A1AB8">
        <w:rPr>
          <w:rFonts w:ascii="Arial" w:hAnsi="Arial" w:cs="Arial"/>
          <w:b/>
          <w:bCs/>
          <w:color w:val="FF0000"/>
          <w:sz w:val="20"/>
          <w:szCs w:val="20"/>
        </w:rPr>
        <w:t xml:space="preserve">Os itens deste modelo de </w:t>
      </w:r>
      <w:r w:rsidRPr="00CE5E94">
        <w:rPr>
          <w:rFonts w:ascii="Arial" w:hAnsi="Arial" w:cs="Arial"/>
          <w:b/>
          <w:bCs/>
          <w:color w:val="FF0000"/>
          <w:sz w:val="20"/>
          <w:szCs w:val="20"/>
        </w:rPr>
        <w:t>Edital</w:t>
      </w:r>
      <w:r w:rsidRPr="009A1AB8">
        <w:rPr>
          <w:rFonts w:ascii="Arial" w:hAnsi="Arial" w:cs="Arial"/>
          <w:b/>
          <w:bCs/>
          <w:color w:val="FF0000"/>
          <w:sz w:val="20"/>
          <w:szCs w:val="20"/>
        </w:rPr>
        <w:t xml:space="preserve"> destacados em vermelho devem ser preenchidos ou adotados pelo órgão ou entidade pública </w:t>
      </w:r>
      <w:r w:rsidRPr="00CE5E94">
        <w:rPr>
          <w:rFonts w:ascii="Arial" w:hAnsi="Arial" w:cs="Arial"/>
          <w:b/>
          <w:bCs/>
          <w:color w:val="FF0000"/>
          <w:sz w:val="20"/>
          <w:szCs w:val="20"/>
        </w:rPr>
        <w:t>licita</w:t>
      </w:r>
      <w:r w:rsidRPr="009A1AB8">
        <w:rPr>
          <w:rFonts w:ascii="Arial" w:hAnsi="Arial" w:cs="Arial"/>
          <w:b/>
          <w:bCs/>
          <w:color w:val="FF0000"/>
          <w:sz w:val="20"/>
          <w:szCs w:val="20"/>
        </w:rPr>
        <w:t xml:space="preserve">nte, de acordo com as peculiaridades do objeto da </w:t>
      </w:r>
      <w:r w:rsidRPr="00CE5E94">
        <w:rPr>
          <w:rFonts w:ascii="Arial" w:hAnsi="Arial" w:cs="Arial"/>
          <w:b/>
          <w:bCs/>
          <w:color w:val="FF0000"/>
          <w:sz w:val="20"/>
          <w:szCs w:val="20"/>
        </w:rPr>
        <w:t>licitação</w:t>
      </w:r>
      <w:r w:rsidRPr="009A1AB8">
        <w:rPr>
          <w:rFonts w:ascii="Arial" w:hAnsi="Arial" w:cs="Arial"/>
          <w:b/>
          <w:bCs/>
          <w:color w:val="FF0000"/>
          <w:sz w:val="20"/>
          <w:szCs w:val="20"/>
        </w:rPr>
        <w:t xml:space="preserve"> e critérios de oportunidade e conveniência, cuidando-se para que sejam reproduzidas as mesmas definições nos demais instrumentos</w:t>
      </w:r>
      <w:r w:rsidRPr="00CE5E94">
        <w:rPr>
          <w:rFonts w:ascii="Arial" w:hAnsi="Arial" w:cs="Arial"/>
          <w:b/>
          <w:bCs/>
          <w:color w:val="FF0000"/>
          <w:sz w:val="20"/>
          <w:szCs w:val="20"/>
        </w:rPr>
        <w:t xml:space="preserve"> da licitação</w:t>
      </w:r>
      <w:r w:rsidRPr="009A1AB8">
        <w:rPr>
          <w:rFonts w:ascii="Arial" w:hAnsi="Arial" w:cs="Arial"/>
          <w:b/>
          <w:bCs/>
          <w:color w:val="FF0000"/>
          <w:sz w:val="20"/>
          <w:szCs w:val="20"/>
        </w:rPr>
        <w:t xml:space="preserve">, para que não conflitem. </w:t>
      </w:r>
    </w:p>
    <w:p w14:paraId="3EE567C5" w14:textId="77777777" w:rsidR="00CE5E94" w:rsidRPr="009A1AB8" w:rsidRDefault="00CE5E94" w:rsidP="009A1AB8">
      <w:pPr>
        <w:spacing w:beforeLines="120" w:before="288" w:afterLines="120" w:after="288" w:line="312" w:lineRule="auto"/>
        <w:ind w:left="567" w:right="566"/>
        <w:jc w:val="both"/>
        <w:rPr>
          <w:rFonts w:ascii="Arial" w:hAnsi="Arial" w:cs="Arial"/>
          <w:b/>
          <w:bCs/>
          <w:color w:val="FF0000"/>
          <w:sz w:val="20"/>
          <w:szCs w:val="20"/>
        </w:rPr>
      </w:pPr>
      <w:r w:rsidRPr="009A1AB8">
        <w:rPr>
          <w:rFonts w:ascii="Arial" w:hAnsi="Arial" w:cs="Arial"/>
          <w:b/>
          <w:bCs/>
          <w:color w:val="FF0000"/>
          <w:sz w:val="20"/>
          <w:szCs w:val="20"/>
        </w:rPr>
        <w:t>Alguns dispositivos receberam notas explicativas destacadas para orientação do agente ou setor responsável pela elaboração das minutas. Todas as notas deverão ser suprimidas quando da finalização do documento.</w:t>
      </w:r>
    </w:p>
    <w:p w14:paraId="1A56C1CB" w14:textId="2402C1E1" w:rsidR="008877B1" w:rsidRPr="009A1AB8" w:rsidRDefault="00CE5E94" w:rsidP="009A1AB8">
      <w:pPr>
        <w:spacing w:beforeLines="120" w:before="288" w:afterLines="120" w:after="288" w:line="312" w:lineRule="auto"/>
        <w:ind w:left="567" w:right="566"/>
        <w:jc w:val="both"/>
        <w:rPr>
          <w:rFonts w:ascii="Arial" w:hAnsi="Arial" w:cs="Arial"/>
          <w:b/>
          <w:bCs/>
          <w:color w:val="FF0000"/>
          <w:sz w:val="20"/>
          <w:szCs w:val="20"/>
        </w:rPr>
      </w:pPr>
      <w:r w:rsidRPr="009A1AB8">
        <w:rPr>
          <w:rFonts w:ascii="Arial" w:hAnsi="Arial" w:cs="Arial"/>
          <w:b/>
          <w:bCs/>
          <w:color w:val="FF0000"/>
          <w:sz w:val="20"/>
          <w:szCs w:val="20"/>
        </w:rPr>
        <w:t xml:space="preserve">Quando utilizada a expressão </w:t>
      </w:r>
      <w:r w:rsidRPr="00CE5E94">
        <w:rPr>
          <w:rFonts w:ascii="Arial" w:hAnsi="Arial" w:cs="Arial"/>
          <w:b/>
          <w:bCs/>
          <w:color w:val="FF0000"/>
          <w:sz w:val="20"/>
          <w:szCs w:val="20"/>
        </w:rPr>
        <w:t>&lt;</w:t>
      </w:r>
      <w:r w:rsidRPr="009A1AB8">
        <w:rPr>
          <w:rFonts w:ascii="Arial" w:hAnsi="Arial" w:cs="Arial"/>
          <w:b/>
          <w:bCs/>
          <w:color w:val="FF0000"/>
          <w:sz w:val="20"/>
          <w:szCs w:val="20"/>
        </w:rPr>
        <w:t>OU</w:t>
      </w:r>
      <w:r w:rsidRPr="00CE5E94">
        <w:rPr>
          <w:rFonts w:ascii="Arial" w:hAnsi="Arial" w:cs="Arial"/>
          <w:b/>
          <w:bCs/>
          <w:color w:val="FF0000"/>
          <w:sz w:val="20"/>
          <w:szCs w:val="20"/>
        </w:rPr>
        <w:t>&gt;</w:t>
      </w:r>
      <w:r w:rsidRPr="009A1AB8">
        <w:rPr>
          <w:rFonts w:ascii="Arial" w:hAnsi="Arial" w:cs="Arial"/>
          <w:b/>
          <w:bCs/>
          <w:color w:val="FF0000"/>
          <w:sz w:val="20"/>
          <w:szCs w:val="20"/>
        </w:rPr>
        <w:t xml:space="preserve"> na minuta, deverá o agente ou setor responsável pela sua elaboração optar por uma das alternativas, excluindo as demais.  </w:t>
      </w:r>
    </w:p>
    <w:p w14:paraId="685F13A9" w14:textId="77777777" w:rsidR="00CE5E94" w:rsidRPr="009A1AB8" w:rsidRDefault="00CE5E94" w:rsidP="009A1AB8">
      <w:pPr>
        <w:spacing w:beforeLines="120" w:before="288" w:afterLines="120" w:after="288" w:line="312" w:lineRule="auto"/>
        <w:ind w:left="567" w:right="566"/>
        <w:jc w:val="both"/>
        <w:rPr>
          <w:rFonts w:ascii="Arial" w:hAnsi="Arial" w:cs="Arial"/>
          <w:b/>
          <w:bCs/>
          <w:color w:val="FF0000"/>
          <w:sz w:val="20"/>
          <w:szCs w:val="20"/>
        </w:rPr>
      </w:pPr>
      <w:r w:rsidRPr="009A1AB8">
        <w:rPr>
          <w:rFonts w:ascii="Arial" w:hAnsi="Arial" w:cs="Arial"/>
          <w:b/>
          <w:bCs/>
          <w:color w:val="FF0000"/>
          <w:sz w:val="20"/>
          <w:szCs w:val="20"/>
        </w:rPr>
        <w:t xml:space="preserve">Os Órgãos Assessorados deverão manter as notas de rodapé dos modelos utilizados para a elaboração das minutas e demais anexos, a fim de que os Órgãos Consultivos, ao examinarem os documentos, estejam certos de que os modelos são os corretos. A versão final do texto, após aprovada pelo órgão consultivo, deverá excluir a referida nota. </w:t>
      </w:r>
    </w:p>
    <w:p w14:paraId="425A55FC" w14:textId="77777777" w:rsidR="008877B1" w:rsidRDefault="008877B1" w:rsidP="008F330B">
      <w:pPr>
        <w:spacing w:beforeLines="120" w:before="288" w:afterLines="120" w:after="288" w:line="312" w:lineRule="auto"/>
        <w:ind w:firstLine="567"/>
        <w:rPr>
          <w:rFonts w:ascii="Arial" w:hAnsi="Arial" w:cs="Arial"/>
          <w:b/>
          <w:bCs/>
          <w:color w:val="000000"/>
          <w:sz w:val="20"/>
          <w:szCs w:val="20"/>
        </w:rPr>
      </w:pPr>
    </w:p>
    <w:p w14:paraId="7265502E" w14:textId="77777777" w:rsidR="00244403" w:rsidRPr="006E1990" w:rsidRDefault="00244403" w:rsidP="008F330B">
      <w:pPr>
        <w:spacing w:beforeLines="120" w:before="288" w:afterLines="120" w:after="288" w:line="312" w:lineRule="auto"/>
        <w:ind w:firstLine="567"/>
        <w:rPr>
          <w:rFonts w:ascii="Arial" w:hAnsi="Arial" w:cs="Arial"/>
          <w:b/>
          <w:bCs/>
          <w:color w:val="000000"/>
          <w:sz w:val="20"/>
          <w:szCs w:val="20"/>
        </w:rPr>
      </w:pPr>
    </w:p>
    <w:p w14:paraId="32DBB0B1" w14:textId="77777777" w:rsidR="003C7A23" w:rsidRPr="006E1990" w:rsidRDefault="003C7A23" w:rsidP="008F330B">
      <w:pPr>
        <w:pStyle w:val="citao2"/>
        <w:spacing w:beforeLines="120" w:before="288" w:afterLines="120" w:after="288" w:line="312" w:lineRule="auto"/>
        <w:ind w:firstLine="567"/>
        <w:jc w:val="center"/>
        <w:rPr>
          <w:rFonts w:cs="Arial"/>
          <w:b/>
          <w:bCs/>
          <w:i w:val="0"/>
          <w:iCs w:val="0"/>
        </w:rPr>
      </w:pPr>
      <w:r w:rsidRPr="006E1990">
        <w:rPr>
          <w:rFonts w:cs="Arial"/>
          <w:b/>
          <w:bCs/>
          <w:i w:val="0"/>
          <w:iCs w:val="0"/>
        </w:rPr>
        <w:t>MODELO DE EDITAL</w:t>
      </w:r>
    </w:p>
    <w:p w14:paraId="26A67D4F" w14:textId="77777777" w:rsidR="00CE5E94" w:rsidRPr="00CE5E94" w:rsidRDefault="00CE5E94" w:rsidP="005D4E8A">
      <w:pPr>
        <w:spacing w:line="312" w:lineRule="auto"/>
        <w:ind w:firstLine="567"/>
        <w:jc w:val="center"/>
        <w:rPr>
          <w:rFonts w:ascii="Arial" w:hAnsi="Arial" w:cs="Arial"/>
          <w:b/>
          <w:i/>
          <w:color w:val="FF0000"/>
          <w:sz w:val="20"/>
          <w:szCs w:val="20"/>
        </w:rPr>
      </w:pPr>
      <w:r w:rsidRPr="00CE5E94">
        <w:rPr>
          <w:rFonts w:ascii="Arial" w:hAnsi="Arial" w:cs="Arial"/>
          <w:b/>
          <w:i/>
          <w:color w:val="FF0000"/>
          <w:sz w:val="20"/>
          <w:szCs w:val="20"/>
        </w:rPr>
        <w:t>ESTADO DO RIO DE JANEIRO, PELA SECRETARIA DE ESTADO DE ..........</w:t>
      </w:r>
    </w:p>
    <w:p w14:paraId="5C2204B5" w14:textId="77777777" w:rsidR="00CE5E94" w:rsidRPr="005D4E8A" w:rsidRDefault="00CE5E94" w:rsidP="005D4E8A">
      <w:pPr>
        <w:spacing w:line="312" w:lineRule="auto"/>
        <w:ind w:firstLine="567"/>
        <w:jc w:val="center"/>
        <w:rPr>
          <w:rFonts w:ascii="Arial" w:hAnsi="Arial" w:cs="Arial"/>
          <w:bCs/>
          <w:i/>
          <w:color w:val="FF0000"/>
          <w:sz w:val="20"/>
          <w:szCs w:val="20"/>
        </w:rPr>
      </w:pPr>
      <w:r w:rsidRPr="005D4E8A">
        <w:rPr>
          <w:rFonts w:ascii="Arial" w:hAnsi="Arial" w:cs="Arial"/>
          <w:bCs/>
          <w:i/>
          <w:color w:val="FF0000"/>
          <w:sz w:val="20"/>
          <w:szCs w:val="20"/>
        </w:rPr>
        <w:t>&lt;OU&gt;</w:t>
      </w:r>
    </w:p>
    <w:p w14:paraId="201B78C2" w14:textId="77777777" w:rsidR="00CE5E94" w:rsidRPr="00CE5E94" w:rsidRDefault="00CE5E94" w:rsidP="005D4E8A">
      <w:pPr>
        <w:spacing w:line="312" w:lineRule="auto"/>
        <w:ind w:firstLine="567"/>
        <w:jc w:val="center"/>
        <w:rPr>
          <w:rFonts w:ascii="Arial" w:hAnsi="Arial" w:cs="Arial"/>
          <w:b/>
          <w:i/>
          <w:color w:val="FF0000"/>
          <w:sz w:val="20"/>
          <w:szCs w:val="20"/>
        </w:rPr>
      </w:pPr>
      <w:r w:rsidRPr="00CE5E94">
        <w:rPr>
          <w:rFonts w:ascii="Arial" w:hAnsi="Arial" w:cs="Arial"/>
          <w:b/>
          <w:i/>
          <w:color w:val="FF0000"/>
          <w:sz w:val="20"/>
          <w:szCs w:val="20"/>
        </w:rPr>
        <w:t xml:space="preserve">FUNDAÇÃO </w:t>
      </w:r>
    </w:p>
    <w:p w14:paraId="74A6FA17" w14:textId="53D53A23" w:rsidR="00F36002" w:rsidRPr="005D4E8A" w:rsidRDefault="00E4465F" w:rsidP="005D4E8A">
      <w:pPr>
        <w:spacing w:line="312" w:lineRule="auto"/>
        <w:ind w:left="4248"/>
        <w:rPr>
          <w:rFonts w:ascii="Arial" w:hAnsi="Arial" w:cs="Arial"/>
          <w:bCs/>
          <w:i/>
          <w:color w:val="FF0000"/>
          <w:sz w:val="20"/>
          <w:szCs w:val="20"/>
        </w:rPr>
      </w:pPr>
      <w:r>
        <w:rPr>
          <w:rFonts w:ascii="Arial" w:hAnsi="Arial" w:cs="Arial"/>
          <w:bCs/>
          <w:i/>
          <w:color w:val="FF0000"/>
          <w:sz w:val="20"/>
          <w:szCs w:val="20"/>
        </w:rPr>
        <w:t xml:space="preserve">          </w:t>
      </w:r>
      <w:r w:rsidR="00CE5E94" w:rsidRPr="005D4E8A">
        <w:rPr>
          <w:rFonts w:ascii="Arial" w:hAnsi="Arial" w:cs="Arial"/>
          <w:bCs/>
          <w:i/>
          <w:color w:val="FF0000"/>
          <w:sz w:val="20"/>
          <w:szCs w:val="20"/>
        </w:rPr>
        <w:t>&lt;OU&gt;</w:t>
      </w:r>
    </w:p>
    <w:p w14:paraId="4E160EBD" w14:textId="04D23AB3" w:rsidR="00F36002" w:rsidRPr="006E1990" w:rsidRDefault="00CE5E94" w:rsidP="005D4E8A">
      <w:pPr>
        <w:spacing w:line="312" w:lineRule="auto"/>
        <w:ind w:firstLine="567"/>
        <w:jc w:val="center"/>
        <w:rPr>
          <w:rFonts w:ascii="Arial" w:hAnsi="Arial" w:cs="Arial"/>
          <w:b/>
          <w:bCs/>
          <w:i/>
          <w:color w:val="FF0000"/>
          <w:sz w:val="20"/>
          <w:szCs w:val="20"/>
        </w:rPr>
      </w:pPr>
      <w:r w:rsidRPr="00CE5E94">
        <w:rPr>
          <w:rFonts w:ascii="Arial" w:hAnsi="Arial" w:cs="Arial"/>
          <w:b/>
          <w:i/>
          <w:color w:val="FF0000"/>
          <w:sz w:val="20"/>
          <w:szCs w:val="20"/>
        </w:rPr>
        <w:t>AUTARQUIA</w:t>
      </w:r>
    </w:p>
    <w:p w14:paraId="79841B6D" w14:textId="3E294AF7" w:rsidR="008F330B" w:rsidRPr="006E1990" w:rsidRDefault="003C7A23" w:rsidP="008F330B">
      <w:pPr>
        <w:spacing w:beforeLines="120" w:before="288" w:afterLines="120" w:after="288" w:line="312" w:lineRule="auto"/>
        <w:ind w:firstLine="567"/>
        <w:jc w:val="center"/>
        <w:rPr>
          <w:rFonts w:ascii="Arial" w:eastAsia="Times New Roman" w:hAnsi="Arial" w:cs="Arial"/>
          <w:b/>
          <w:color w:val="000000"/>
          <w:sz w:val="20"/>
          <w:szCs w:val="20"/>
        </w:rPr>
      </w:pPr>
      <w:r w:rsidRPr="006E1990">
        <w:rPr>
          <w:rFonts w:ascii="Arial" w:hAnsi="Arial" w:cs="Arial"/>
          <w:b/>
          <w:color w:val="000000"/>
          <w:sz w:val="20"/>
          <w:szCs w:val="20"/>
        </w:rPr>
        <w:t>PREGÃO ELETRÔNICO Nº ....../20...</w:t>
      </w:r>
    </w:p>
    <w:p w14:paraId="1CC7C9FE" w14:textId="73FB1E63" w:rsidR="003C7A23" w:rsidRPr="006E1990" w:rsidRDefault="00E4465F" w:rsidP="008F330B">
      <w:pPr>
        <w:spacing w:beforeLines="120" w:before="288" w:afterLines="120" w:after="288" w:line="312" w:lineRule="auto"/>
        <w:ind w:firstLine="567"/>
        <w:jc w:val="center"/>
        <w:rPr>
          <w:rFonts w:ascii="Arial" w:hAnsi="Arial" w:cs="Arial"/>
          <w:bCs/>
          <w:color w:val="000000"/>
          <w:sz w:val="20"/>
          <w:szCs w:val="20"/>
        </w:rPr>
      </w:pPr>
      <w:r>
        <w:rPr>
          <w:rFonts w:ascii="Arial" w:hAnsi="Arial" w:cs="Arial"/>
          <w:color w:val="000000"/>
          <w:sz w:val="20"/>
          <w:szCs w:val="20"/>
        </w:rPr>
        <w:t xml:space="preserve">   </w:t>
      </w:r>
    </w:p>
    <w:p w14:paraId="379CE23A" w14:textId="77777777" w:rsidR="003C7A23" w:rsidRPr="006E1990" w:rsidRDefault="003C7A23" w:rsidP="008F330B">
      <w:pPr>
        <w:spacing w:beforeLines="120" w:before="288" w:afterLines="120" w:after="288" w:line="312" w:lineRule="auto"/>
        <w:ind w:firstLine="567"/>
        <w:jc w:val="center"/>
        <w:rPr>
          <w:rFonts w:ascii="Arial" w:hAnsi="Arial" w:cs="Arial"/>
          <w:b/>
          <w:color w:val="000000"/>
          <w:sz w:val="20"/>
          <w:szCs w:val="20"/>
        </w:rPr>
      </w:pPr>
    </w:p>
    <w:p w14:paraId="189F9374" w14:textId="70720AE7" w:rsidR="003C7A23" w:rsidRPr="006E1990" w:rsidRDefault="003C7A23" w:rsidP="00C85E07">
      <w:pPr>
        <w:snapToGrid w:val="0"/>
        <w:spacing w:beforeLines="120" w:before="288" w:afterLines="120" w:after="288" w:line="312" w:lineRule="auto"/>
        <w:ind w:firstLine="567"/>
        <w:jc w:val="both"/>
        <w:rPr>
          <w:rFonts w:ascii="Arial" w:eastAsia="Times New Roman" w:hAnsi="Arial" w:cs="Arial"/>
          <w:sz w:val="20"/>
          <w:szCs w:val="20"/>
        </w:rPr>
      </w:pPr>
      <w:r w:rsidRPr="006E1990">
        <w:rPr>
          <w:rFonts w:ascii="Arial" w:hAnsi="Arial" w:cs="Arial"/>
          <w:color w:val="000000"/>
          <w:sz w:val="20"/>
          <w:szCs w:val="20"/>
        </w:rPr>
        <w:t xml:space="preserve">Torna-se público que o(a) </w:t>
      </w:r>
      <w:r w:rsidRPr="006E1990">
        <w:rPr>
          <w:rFonts w:ascii="Arial" w:hAnsi="Arial" w:cs="Arial"/>
          <w:color w:val="FF0000"/>
          <w:sz w:val="20"/>
          <w:szCs w:val="20"/>
        </w:rPr>
        <w:t>......................</w:t>
      </w:r>
      <w:r w:rsidRPr="006E1990">
        <w:rPr>
          <w:rFonts w:ascii="Arial" w:hAnsi="Arial" w:cs="Arial"/>
          <w:color w:val="000000"/>
          <w:sz w:val="20"/>
          <w:szCs w:val="20"/>
        </w:rPr>
        <w:t xml:space="preserve"> (</w:t>
      </w:r>
      <w:r w:rsidR="00C85E07" w:rsidRPr="00C85E07">
        <w:rPr>
          <w:rFonts w:ascii="Arial" w:hAnsi="Arial" w:cs="Arial"/>
          <w:i/>
          <w:color w:val="FF0000"/>
          <w:sz w:val="20"/>
          <w:szCs w:val="20"/>
        </w:rPr>
        <w:t>ESTADO DO RIO DE JANEIRO, PELA SECRETARIA DE ESTADO DE .......... &lt;OU&gt; FUNDAÇÃO &lt;OU&gt; AUTARQUIA</w:t>
      </w:r>
      <w:r w:rsidRPr="006E1990">
        <w:rPr>
          <w:rFonts w:ascii="Arial" w:hAnsi="Arial" w:cs="Arial"/>
          <w:color w:val="000000"/>
          <w:sz w:val="20"/>
          <w:szCs w:val="20"/>
        </w:rPr>
        <w:t xml:space="preserve">, sediado(a) </w:t>
      </w:r>
      <w:r w:rsidR="00666483">
        <w:rPr>
          <w:rFonts w:ascii="Arial" w:hAnsi="Arial" w:cs="Arial"/>
          <w:color w:val="000000"/>
          <w:sz w:val="20"/>
          <w:szCs w:val="20"/>
        </w:rPr>
        <w:t xml:space="preserve">no(a) </w:t>
      </w:r>
      <w:r w:rsidRPr="006E1990">
        <w:rPr>
          <w:rFonts w:ascii="Arial" w:hAnsi="Arial" w:cs="Arial"/>
          <w:color w:val="FF0000"/>
          <w:sz w:val="20"/>
          <w:szCs w:val="20"/>
        </w:rPr>
        <w:t>..............................</w:t>
      </w:r>
      <w:r w:rsidRPr="006E1990">
        <w:rPr>
          <w:rFonts w:ascii="Arial" w:hAnsi="Arial" w:cs="Arial"/>
          <w:color w:val="000000"/>
          <w:sz w:val="20"/>
          <w:szCs w:val="20"/>
        </w:rPr>
        <w:t xml:space="preserve"> (</w:t>
      </w:r>
      <w:r w:rsidRPr="006E1990">
        <w:rPr>
          <w:rFonts w:ascii="Arial" w:hAnsi="Arial" w:cs="Arial"/>
          <w:i/>
          <w:color w:val="FF0000"/>
          <w:sz w:val="20"/>
          <w:szCs w:val="20"/>
        </w:rPr>
        <w:t>endereço</w:t>
      </w:r>
      <w:r w:rsidRPr="006E1990">
        <w:rPr>
          <w:rFonts w:ascii="Arial" w:hAnsi="Arial" w:cs="Arial"/>
          <w:color w:val="000000"/>
          <w:sz w:val="20"/>
          <w:szCs w:val="20"/>
        </w:rPr>
        <w:t>), realizará licitação, na modalidade PREGÃO, na forma ELETRÔNICA,</w:t>
      </w:r>
      <w:r w:rsidRPr="006E1990">
        <w:rPr>
          <w:rFonts w:ascii="Arial" w:eastAsia="Times New Roman" w:hAnsi="Arial" w:cs="Arial"/>
          <w:color w:val="000000"/>
          <w:sz w:val="20"/>
          <w:szCs w:val="20"/>
        </w:rPr>
        <w:t xml:space="preserve"> </w:t>
      </w:r>
      <w:r w:rsidRPr="006E1990">
        <w:rPr>
          <w:rFonts w:ascii="Arial" w:hAnsi="Arial" w:cs="Arial"/>
          <w:color w:val="000000"/>
          <w:sz w:val="20"/>
          <w:szCs w:val="20"/>
        </w:rPr>
        <w:t xml:space="preserve">nos termos da </w:t>
      </w:r>
      <w:hyperlink r:id="rId12" w:history="1">
        <w:r w:rsidRPr="006E1990">
          <w:rPr>
            <w:rStyle w:val="Hyperlink"/>
            <w:rFonts w:ascii="Arial" w:hAnsi="Arial" w:cs="Arial"/>
            <w:sz w:val="20"/>
            <w:szCs w:val="20"/>
          </w:rPr>
          <w:t>Lei nº 14.133, de 2021</w:t>
        </w:r>
      </w:hyperlink>
      <w:r w:rsidRPr="006E1990">
        <w:rPr>
          <w:rFonts w:ascii="Arial" w:hAnsi="Arial" w:cs="Arial"/>
          <w:sz w:val="20"/>
          <w:szCs w:val="20"/>
        </w:rPr>
        <w:t xml:space="preserve">, </w:t>
      </w:r>
      <w:r w:rsidR="00C85E07">
        <w:rPr>
          <w:rFonts w:ascii="Arial" w:hAnsi="Arial" w:cs="Arial"/>
          <w:sz w:val="20"/>
          <w:szCs w:val="20"/>
        </w:rPr>
        <w:lastRenderedPageBreak/>
        <w:t>d</w:t>
      </w:r>
      <w:r w:rsidR="00EE4B6D">
        <w:rPr>
          <w:rFonts w:ascii="Arial" w:hAnsi="Arial" w:cs="Arial"/>
          <w:sz w:val="20"/>
          <w:szCs w:val="20"/>
        </w:rPr>
        <w:t>o</w:t>
      </w:r>
      <w:r w:rsidR="00C85E07" w:rsidRPr="00C85E07">
        <w:rPr>
          <w:rFonts w:ascii="Arial" w:hAnsi="Arial" w:cs="Arial"/>
          <w:sz w:val="20"/>
          <w:szCs w:val="20"/>
        </w:rPr>
        <w:t xml:space="preserve"> </w:t>
      </w:r>
      <w:r w:rsidR="00EE4B6D" w:rsidRPr="005D4E8A">
        <w:rPr>
          <w:rFonts w:ascii="Arial" w:hAnsi="Arial" w:cs="Arial"/>
          <w:sz w:val="20"/>
          <w:szCs w:val="20"/>
        </w:rPr>
        <w:t xml:space="preserve">Decreto </w:t>
      </w:r>
      <w:r w:rsidR="00C85E07" w:rsidRPr="00EE4B6D">
        <w:rPr>
          <w:rFonts w:ascii="Arial" w:hAnsi="Arial" w:cs="Arial"/>
          <w:sz w:val="20"/>
          <w:szCs w:val="20"/>
        </w:rPr>
        <w:t xml:space="preserve">nº </w:t>
      </w:r>
      <w:r w:rsidR="00EE4B6D">
        <w:rPr>
          <w:rFonts w:ascii="Arial" w:hAnsi="Arial" w:cs="Arial"/>
          <w:sz w:val="20"/>
          <w:szCs w:val="20"/>
        </w:rPr>
        <w:t>48.</w:t>
      </w:r>
      <w:r w:rsidR="004F1F37">
        <w:rPr>
          <w:rFonts w:ascii="Arial" w:hAnsi="Arial" w:cs="Arial"/>
          <w:sz w:val="20"/>
          <w:szCs w:val="20"/>
        </w:rPr>
        <w:t>778</w:t>
      </w:r>
      <w:r w:rsidR="00963B22">
        <w:rPr>
          <w:rFonts w:ascii="Arial" w:hAnsi="Arial" w:cs="Arial"/>
          <w:sz w:val="20"/>
          <w:szCs w:val="20"/>
        </w:rPr>
        <w:t xml:space="preserve">, de </w:t>
      </w:r>
      <w:r w:rsidR="00EE4B6D">
        <w:rPr>
          <w:rFonts w:ascii="Arial" w:hAnsi="Arial" w:cs="Arial"/>
          <w:sz w:val="20"/>
          <w:szCs w:val="20"/>
        </w:rPr>
        <w:t>2023,</w:t>
      </w:r>
      <w:r w:rsidR="00C85E07">
        <w:rPr>
          <w:rFonts w:ascii="Arial" w:hAnsi="Arial" w:cs="Arial"/>
          <w:sz w:val="20"/>
          <w:szCs w:val="20"/>
        </w:rPr>
        <w:t xml:space="preserve"> </w:t>
      </w:r>
      <w:r w:rsidRPr="006E1990">
        <w:rPr>
          <w:rFonts w:ascii="Arial" w:hAnsi="Arial" w:cs="Arial"/>
          <w:sz w:val="20"/>
          <w:szCs w:val="20"/>
        </w:rPr>
        <w:t>e legislação aplicável e, ainda, de acordo com as condições estabelecidas neste Edital</w:t>
      </w:r>
      <w:r w:rsidRPr="006E1990">
        <w:rPr>
          <w:rFonts w:ascii="Arial" w:eastAsia="Times New Roman" w:hAnsi="Arial" w:cs="Arial"/>
          <w:sz w:val="20"/>
          <w:szCs w:val="20"/>
        </w:rPr>
        <w:t>.</w:t>
      </w:r>
    </w:p>
    <w:p w14:paraId="00B217AE" w14:textId="77777777" w:rsidR="003C7A23" w:rsidRPr="006E1990" w:rsidRDefault="003C7A23" w:rsidP="008F330B">
      <w:pPr>
        <w:pStyle w:val="Nivel01"/>
        <w:spacing w:beforeLines="120" w:before="288" w:afterLines="120" w:after="288" w:line="312" w:lineRule="auto"/>
        <w:ind w:left="0" w:firstLine="567"/>
        <w:rPr>
          <w:lang w:eastAsia="en-US"/>
        </w:rPr>
      </w:pPr>
      <w:bookmarkStart w:id="1" w:name="_Toc122606103"/>
      <w:r w:rsidRPr="006E1990">
        <w:rPr>
          <w:lang w:eastAsia="en-US"/>
        </w:rPr>
        <w:t>DO OBJETO</w:t>
      </w:r>
      <w:bookmarkEnd w:id="1"/>
    </w:p>
    <w:p w14:paraId="4B43170C" w14:textId="635BB9BD" w:rsidR="003C7A23" w:rsidRPr="006E1990" w:rsidRDefault="003C7A23" w:rsidP="00A243B7">
      <w:pPr>
        <w:pStyle w:val="Nivel2"/>
        <w:spacing w:beforeLines="120" w:before="288" w:afterLines="120" w:after="288" w:line="312" w:lineRule="auto"/>
        <w:ind w:left="0" w:firstLine="709"/>
      </w:pPr>
      <w:r w:rsidRPr="006E1990">
        <w:t xml:space="preserve">O objeto da presente licitação é a </w:t>
      </w:r>
      <w:r w:rsidR="00E57BEC" w:rsidRPr="005D4E8A">
        <w:rPr>
          <w:color w:val="FF0000"/>
        </w:rPr>
        <w:t>prestação de serviços de ..</w:t>
      </w:r>
      <w:r w:rsidR="00A83180" w:rsidRPr="009862D6">
        <w:rPr>
          <w:color w:val="FF0000"/>
        </w:rPr>
        <w:t>..............................</w:t>
      </w:r>
      <w:r w:rsidR="00E57BEC" w:rsidRPr="005D4E8A">
        <w:rPr>
          <w:color w:val="FF0000"/>
        </w:rPr>
        <w:t>... &lt;OU&gt; aquisição de ...</w:t>
      </w:r>
      <w:r w:rsidR="00A83180">
        <w:rPr>
          <w:color w:val="FF0000"/>
        </w:rPr>
        <w:t>.............................</w:t>
      </w:r>
      <w:r w:rsidR="00E57BEC" w:rsidRPr="005D4E8A">
        <w:rPr>
          <w:color w:val="FF0000"/>
        </w:rPr>
        <w:t>..</w:t>
      </w:r>
      <w:r w:rsidRPr="006E1990">
        <w:t xml:space="preserve"> conforme condições, quantidades e exigências estabelecidas neste Edital e seus anexos.</w:t>
      </w:r>
    </w:p>
    <w:p w14:paraId="67D800F9" w14:textId="50F1786D" w:rsidR="003C7A23" w:rsidRDefault="003C7A23" w:rsidP="00A243B7">
      <w:pPr>
        <w:pStyle w:val="Nivel2"/>
        <w:spacing w:beforeLines="120" w:before="288" w:afterLines="120" w:after="288" w:line="312" w:lineRule="auto"/>
        <w:ind w:left="0" w:firstLine="709"/>
        <w:rPr>
          <w:color w:val="FF0000"/>
        </w:rPr>
      </w:pPr>
      <w:r w:rsidRPr="00536161">
        <w:rPr>
          <w:color w:val="FF0000"/>
        </w:rPr>
        <w:t xml:space="preserve">A licitação será dividida em itens, conforme tabela </w:t>
      </w:r>
      <w:r w:rsidR="00EE0164">
        <w:rPr>
          <w:color w:val="FF0000"/>
        </w:rPr>
        <w:t>abaixo</w:t>
      </w:r>
      <w:r w:rsidRPr="00536161">
        <w:rPr>
          <w:color w:val="FF0000"/>
        </w:rPr>
        <w:t>, facultando-se ao licitante a participação em quantos itens forem de seu interesse.</w:t>
      </w:r>
    </w:p>
    <w:tbl>
      <w:tblPr>
        <w:tblStyle w:val="Tabelacomgrade"/>
        <w:tblW w:w="0" w:type="auto"/>
        <w:tblInd w:w="709" w:type="dxa"/>
        <w:tblLook w:val="04A0" w:firstRow="1" w:lastRow="0" w:firstColumn="1" w:lastColumn="0" w:noHBand="0" w:noVBand="1"/>
      </w:tblPr>
      <w:tblGrid>
        <w:gridCol w:w="694"/>
        <w:gridCol w:w="1839"/>
        <w:gridCol w:w="872"/>
        <w:gridCol w:w="1117"/>
        <w:gridCol w:w="972"/>
        <w:gridCol w:w="1261"/>
        <w:gridCol w:w="1339"/>
      </w:tblGrid>
      <w:tr w:rsidR="00287A14" w14:paraId="2DB45923" w14:textId="77777777" w:rsidTr="000514AD">
        <w:trPr>
          <w:trHeight w:val="1552"/>
        </w:trPr>
        <w:tc>
          <w:tcPr>
            <w:tcW w:w="694" w:type="dxa"/>
          </w:tcPr>
          <w:p w14:paraId="694FAB41" w14:textId="2EFB8105" w:rsidR="00287A14" w:rsidRDefault="00287A14" w:rsidP="00EE0164">
            <w:pPr>
              <w:pStyle w:val="Nivel2"/>
              <w:numPr>
                <w:ilvl w:val="0"/>
                <w:numId w:val="0"/>
              </w:numPr>
              <w:spacing w:beforeLines="120" w:before="288" w:afterLines="120" w:after="288" w:line="312" w:lineRule="auto"/>
              <w:rPr>
                <w:color w:val="FF0000"/>
              </w:rPr>
            </w:pPr>
            <w:r>
              <w:rPr>
                <w:color w:val="FF0000"/>
              </w:rPr>
              <w:t>ITEM</w:t>
            </w:r>
          </w:p>
        </w:tc>
        <w:tc>
          <w:tcPr>
            <w:tcW w:w="1839" w:type="dxa"/>
          </w:tcPr>
          <w:p w14:paraId="207D93C4" w14:textId="77777777" w:rsidR="00287A14" w:rsidRDefault="00287A14" w:rsidP="00EE0164">
            <w:pPr>
              <w:pStyle w:val="Nivel2"/>
              <w:numPr>
                <w:ilvl w:val="0"/>
                <w:numId w:val="0"/>
              </w:numPr>
              <w:spacing w:beforeLines="120" w:before="288" w:afterLines="120" w:after="288" w:line="312" w:lineRule="auto"/>
              <w:rPr>
                <w:color w:val="FF0000"/>
              </w:rPr>
            </w:pPr>
            <w:r>
              <w:rPr>
                <w:color w:val="FF0000"/>
              </w:rPr>
              <w:t>DESCRIÇÃO/</w:t>
            </w:r>
          </w:p>
          <w:p w14:paraId="3069D0C1" w14:textId="215A4E61" w:rsidR="00287A14" w:rsidRDefault="00287A14" w:rsidP="00EE0164">
            <w:pPr>
              <w:pStyle w:val="Nivel2"/>
              <w:numPr>
                <w:ilvl w:val="0"/>
                <w:numId w:val="0"/>
              </w:numPr>
              <w:spacing w:beforeLines="120" w:before="288" w:afterLines="120" w:after="288" w:line="312" w:lineRule="auto"/>
              <w:rPr>
                <w:color w:val="FF0000"/>
              </w:rPr>
            </w:pPr>
            <w:r>
              <w:rPr>
                <w:color w:val="FF0000"/>
              </w:rPr>
              <w:t>ESPECIFICAÇÃO</w:t>
            </w:r>
          </w:p>
        </w:tc>
        <w:tc>
          <w:tcPr>
            <w:tcW w:w="872" w:type="dxa"/>
          </w:tcPr>
          <w:p w14:paraId="667A446B" w14:textId="3E57D7FC" w:rsidR="00287A14" w:rsidRDefault="006D2BBA" w:rsidP="00EE0164">
            <w:pPr>
              <w:pStyle w:val="Nivel2"/>
              <w:numPr>
                <w:ilvl w:val="0"/>
                <w:numId w:val="0"/>
              </w:numPr>
              <w:spacing w:beforeLines="120" w:before="288" w:afterLines="120" w:after="288" w:line="312" w:lineRule="auto"/>
              <w:rPr>
                <w:color w:val="FF0000"/>
              </w:rPr>
            </w:pPr>
            <w:r>
              <w:rPr>
                <w:color w:val="FF0000"/>
              </w:rPr>
              <w:t>CÓD. ID SIGA</w:t>
            </w:r>
          </w:p>
        </w:tc>
        <w:tc>
          <w:tcPr>
            <w:tcW w:w="1117" w:type="dxa"/>
          </w:tcPr>
          <w:p w14:paraId="7B9FA192" w14:textId="2A620117" w:rsidR="00287A14" w:rsidRDefault="00287A14" w:rsidP="00EE0164">
            <w:pPr>
              <w:pStyle w:val="Nivel2"/>
              <w:numPr>
                <w:ilvl w:val="0"/>
                <w:numId w:val="0"/>
              </w:numPr>
              <w:spacing w:beforeLines="120" w:before="288" w:afterLines="120" w:after="288" w:line="312" w:lineRule="auto"/>
              <w:rPr>
                <w:color w:val="FF0000"/>
              </w:rPr>
            </w:pPr>
            <w:r>
              <w:rPr>
                <w:color w:val="FF0000"/>
              </w:rPr>
              <w:t>UNIDADE DE MEDIDA</w:t>
            </w:r>
          </w:p>
        </w:tc>
        <w:tc>
          <w:tcPr>
            <w:tcW w:w="972" w:type="dxa"/>
          </w:tcPr>
          <w:p w14:paraId="3606630A" w14:textId="1697F774" w:rsidR="00287A14" w:rsidRDefault="00287A14" w:rsidP="00EE0164">
            <w:pPr>
              <w:pStyle w:val="Nivel2"/>
              <w:numPr>
                <w:ilvl w:val="0"/>
                <w:numId w:val="0"/>
              </w:numPr>
              <w:spacing w:beforeLines="120" w:before="288" w:afterLines="120" w:after="288" w:line="312" w:lineRule="auto"/>
              <w:rPr>
                <w:color w:val="FF0000"/>
              </w:rPr>
            </w:pPr>
            <w:r>
              <w:rPr>
                <w:color w:val="FF0000"/>
              </w:rPr>
              <w:t>QUANT.</w:t>
            </w:r>
          </w:p>
        </w:tc>
        <w:tc>
          <w:tcPr>
            <w:tcW w:w="1261" w:type="dxa"/>
          </w:tcPr>
          <w:p w14:paraId="2E1239FF" w14:textId="35F2503D" w:rsidR="00287A14" w:rsidRDefault="00287A14" w:rsidP="00EE0164">
            <w:pPr>
              <w:pStyle w:val="Nivel2"/>
              <w:numPr>
                <w:ilvl w:val="0"/>
                <w:numId w:val="0"/>
              </w:numPr>
              <w:spacing w:beforeLines="120" w:before="288" w:afterLines="120" w:after="288" w:line="312" w:lineRule="auto"/>
              <w:rPr>
                <w:color w:val="FF0000"/>
              </w:rPr>
            </w:pPr>
            <w:r>
              <w:rPr>
                <w:color w:val="FF0000"/>
              </w:rPr>
              <w:t>PREÇO ESTIMADO</w:t>
            </w:r>
          </w:p>
        </w:tc>
        <w:tc>
          <w:tcPr>
            <w:tcW w:w="1339" w:type="dxa"/>
          </w:tcPr>
          <w:p w14:paraId="0C47AA6E" w14:textId="0F08B0D8" w:rsidR="00287A14" w:rsidRDefault="00287A14" w:rsidP="00EE0164">
            <w:pPr>
              <w:pStyle w:val="Nivel2"/>
              <w:numPr>
                <w:ilvl w:val="0"/>
                <w:numId w:val="0"/>
              </w:numPr>
              <w:spacing w:beforeLines="120" w:before="288" w:afterLines="120" w:after="288" w:line="312" w:lineRule="auto"/>
              <w:rPr>
                <w:color w:val="FF0000"/>
              </w:rPr>
            </w:pPr>
            <w:r>
              <w:rPr>
                <w:color w:val="FF0000"/>
              </w:rPr>
              <w:t>LOCAL DE EXECUÇÃO</w:t>
            </w:r>
          </w:p>
        </w:tc>
      </w:tr>
      <w:tr w:rsidR="00287A14" w14:paraId="3B4BAAA7" w14:textId="77777777" w:rsidTr="000514AD">
        <w:tc>
          <w:tcPr>
            <w:tcW w:w="694" w:type="dxa"/>
          </w:tcPr>
          <w:p w14:paraId="0AD0E918" w14:textId="18892479" w:rsidR="00287A14" w:rsidRDefault="00287A14" w:rsidP="00EE0164">
            <w:pPr>
              <w:pStyle w:val="Nivel2"/>
              <w:numPr>
                <w:ilvl w:val="0"/>
                <w:numId w:val="0"/>
              </w:numPr>
              <w:spacing w:beforeLines="120" w:before="288" w:afterLines="120" w:after="288" w:line="312" w:lineRule="auto"/>
              <w:rPr>
                <w:color w:val="FF0000"/>
              </w:rPr>
            </w:pPr>
            <w:r>
              <w:rPr>
                <w:color w:val="FF0000"/>
              </w:rPr>
              <w:t>1</w:t>
            </w:r>
          </w:p>
        </w:tc>
        <w:tc>
          <w:tcPr>
            <w:tcW w:w="1839" w:type="dxa"/>
          </w:tcPr>
          <w:p w14:paraId="0B8B05E1" w14:textId="77777777" w:rsidR="00287A14" w:rsidRDefault="00287A14" w:rsidP="00EE0164">
            <w:pPr>
              <w:pStyle w:val="Nivel2"/>
              <w:numPr>
                <w:ilvl w:val="0"/>
                <w:numId w:val="0"/>
              </w:numPr>
              <w:spacing w:beforeLines="120" w:before="288" w:afterLines="120" w:after="288" w:line="312" w:lineRule="auto"/>
              <w:rPr>
                <w:color w:val="FF0000"/>
              </w:rPr>
            </w:pPr>
          </w:p>
        </w:tc>
        <w:tc>
          <w:tcPr>
            <w:tcW w:w="872" w:type="dxa"/>
          </w:tcPr>
          <w:p w14:paraId="6F6D3924" w14:textId="77777777" w:rsidR="00287A14" w:rsidRDefault="00287A14" w:rsidP="00EE0164">
            <w:pPr>
              <w:pStyle w:val="Nivel2"/>
              <w:numPr>
                <w:ilvl w:val="0"/>
                <w:numId w:val="0"/>
              </w:numPr>
              <w:spacing w:beforeLines="120" w:before="288" w:afterLines="120" w:after="288" w:line="312" w:lineRule="auto"/>
              <w:rPr>
                <w:color w:val="FF0000"/>
              </w:rPr>
            </w:pPr>
          </w:p>
        </w:tc>
        <w:tc>
          <w:tcPr>
            <w:tcW w:w="1117" w:type="dxa"/>
          </w:tcPr>
          <w:p w14:paraId="4C3600F4" w14:textId="77777777" w:rsidR="00287A14" w:rsidRDefault="00287A14" w:rsidP="00EE0164">
            <w:pPr>
              <w:pStyle w:val="Nivel2"/>
              <w:numPr>
                <w:ilvl w:val="0"/>
                <w:numId w:val="0"/>
              </w:numPr>
              <w:spacing w:beforeLines="120" w:before="288" w:afterLines="120" w:after="288" w:line="312" w:lineRule="auto"/>
              <w:rPr>
                <w:color w:val="FF0000"/>
              </w:rPr>
            </w:pPr>
          </w:p>
        </w:tc>
        <w:tc>
          <w:tcPr>
            <w:tcW w:w="972" w:type="dxa"/>
          </w:tcPr>
          <w:p w14:paraId="4ECF799D" w14:textId="77777777" w:rsidR="00287A14" w:rsidRDefault="00287A14" w:rsidP="00EE0164">
            <w:pPr>
              <w:pStyle w:val="Nivel2"/>
              <w:numPr>
                <w:ilvl w:val="0"/>
                <w:numId w:val="0"/>
              </w:numPr>
              <w:spacing w:beforeLines="120" w:before="288" w:afterLines="120" w:after="288" w:line="312" w:lineRule="auto"/>
              <w:rPr>
                <w:color w:val="FF0000"/>
              </w:rPr>
            </w:pPr>
          </w:p>
        </w:tc>
        <w:tc>
          <w:tcPr>
            <w:tcW w:w="1261" w:type="dxa"/>
          </w:tcPr>
          <w:p w14:paraId="0879683C" w14:textId="77777777" w:rsidR="00287A14" w:rsidRDefault="00287A14" w:rsidP="00EE0164">
            <w:pPr>
              <w:pStyle w:val="Nivel2"/>
              <w:numPr>
                <w:ilvl w:val="0"/>
                <w:numId w:val="0"/>
              </w:numPr>
              <w:spacing w:beforeLines="120" w:before="288" w:afterLines="120" w:after="288" w:line="312" w:lineRule="auto"/>
              <w:rPr>
                <w:color w:val="FF0000"/>
              </w:rPr>
            </w:pPr>
          </w:p>
        </w:tc>
        <w:tc>
          <w:tcPr>
            <w:tcW w:w="1339" w:type="dxa"/>
          </w:tcPr>
          <w:p w14:paraId="34A0845D" w14:textId="77777777" w:rsidR="00287A14" w:rsidRDefault="00287A14" w:rsidP="00EE0164">
            <w:pPr>
              <w:pStyle w:val="Nivel2"/>
              <w:numPr>
                <w:ilvl w:val="0"/>
                <w:numId w:val="0"/>
              </w:numPr>
              <w:spacing w:beforeLines="120" w:before="288" w:afterLines="120" w:after="288" w:line="312" w:lineRule="auto"/>
              <w:rPr>
                <w:color w:val="FF0000"/>
              </w:rPr>
            </w:pPr>
          </w:p>
        </w:tc>
      </w:tr>
      <w:tr w:rsidR="00287A14" w14:paraId="7C7A6FD6" w14:textId="77777777" w:rsidTr="000514AD">
        <w:trPr>
          <w:trHeight w:val="583"/>
        </w:trPr>
        <w:tc>
          <w:tcPr>
            <w:tcW w:w="694" w:type="dxa"/>
          </w:tcPr>
          <w:p w14:paraId="58DEFD75" w14:textId="27F828C7" w:rsidR="00287A14" w:rsidRDefault="00287A14" w:rsidP="00EE0164">
            <w:pPr>
              <w:pStyle w:val="Nivel2"/>
              <w:numPr>
                <w:ilvl w:val="0"/>
                <w:numId w:val="0"/>
              </w:numPr>
              <w:spacing w:beforeLines="120" w:before="288" w:afterLines="120" w:after="288" w:line="312" w:lineRule="auto"/>
              <w:rPr>
                <w:color w:val="FF0000"/>
              </w:rPr>
            </w:pPr>
            <w:r>
              <w:rPr>
                <w:color w:val="FF0000"/>
              </w:rPr>
              <w:t>2</w:t>
            </w:r>
          </w:p>
        </w:tc>
        <w:tc>
          <w:tcPr>
            <w:tcW w:w="1839" w:type="dxa"/>
          </w:tcPr>
          <w:p w14:paraId="7DAE50F6" w14:textId="77777777" w:rsidR="00287A14" w:rsidRDefault="00287A14" w:rsidP="00EE0164">
            <w:pPr>
              <w:pStyle w:val="Nivel2"/>
              <w:numPr>
                <w:ilvl w:val="0"/>
                <w:numId w:val="0"/>
              </w:numPr>
              <w:spacing w:beforeLines="120" w:before="288" w:afterLines="120" w:after="288" w:line="312" w:lineRule="auto"/>
              <w:rPr>
                <w:color w:val="FF0000"/>
              </w:rPr>
            </w:pPr>
          </w:p>
        </w:tc>
        <w:tc>
          <w:tcPr>
            <w:tcW w:w="872" w:type="dxa"/>
          </w:tcPr>
          <w:p w14:paraId="2364D6F1" w14:textId="77777777" w:rsidR="00287A14" w:rsidRDefault="00287A14" w:rsidP="00EE0164">
            <w:pPr>
              <w:pStyle w:val="Nivel2"/>
              <w:numPr>
                <w:ilvl w:val="0"/>
                <w:numId w:val="0"/>
              </w:numPr>
              <w:spacing w:beforeLines="120" w:before="288" w:afterLines="120" w:after="288" w:line="312" w:lineRule="auto"/>
              <w:rPr>
                <w:color w:val="FF0000"/>
              </w:rPr>
            </w:pPr>
          </w:p>
        </w:tc>
        <w:tc>
          <w:tcPr>
            <w:tcW w:w="1117" w:type="dxa"/>
          </w:tcPr>
          <w:p w14:paraId="6E96B2D7" w14:textId="77777777" w:rsidR="00287A14" w:rsidRDefault="00287A14" w:rsidP="00EE0164">
            <w:pPr>
              <w:pStyle w:val="Nivel2"/>
              <w:numPr>
                <w:ilvl w:val="0"/>
                <w:numId w:val="0"/>
              </w:numPr>
              <w:spacing w:beforeLines="120" w:before="288" w:afterLines="120" w:after="288" w:line="312" w:lineRule="auto"/>
              <w:rPr>
                <w:color w:val="FF0000"/>
              </w:rPr>
            </w:pPr>
          </w:p>
        </w:tc>
        <w:tc>
          <w:tcPr>
            <w:tcW w:w="972" w:type="dxa"/>
          </w:tcPr>
          <w:p w14:paraId="2657D366" w14:textId="77777777" w:rsidR="00287A14" w:rsidRDefault="00287A14" w:rsidP="00EE0164">
            <w:pPr>
              <w:pStyle w:val="Nivel2"/>
              <w:numPr>
                <w:ilvl w:val="0"/>
                <w:numId w:val="0"/>
              </w:numPr>
              <w:spacing w:beforeLines="120" w:before="288" w:afterLines="120" w:after="288" w:line="312" w:lineRule="auto"/>
              <w:rPr>
                <w:color w:val="FF0000"/>
              </w:rPr>
            </w:pPr>
          </w:p>
        </w:tc>
        <w:tc>
          <w:tcPr>
            <w:tcW w:w="1261" w:type="dxa"/>
          </w:tcPr>
          <w:p w14:paraId="1255BC1C" w14:textId="77777777" w:rsidR="00287A14" w:rsidRDefault="00287A14" w:rsidP="00EE0164">
            <w:pPr>
              <w:pStyle w:val="Nivel2"/>
              <w:numPr>
                <w:ilvl w:val="0"/>
                <w:numId w:val="0"/>
              </w:numPr>
              <w:spacing w:beforeLines="120" w:before="288" w:afterLines="120" w:after="288" w:line="312" w:lineRule="auto"/>
              <w:rPr>
                <w:color w:val="FF0000"/>
              </w:rPr>
            </w:pPr>
          </w:p>
        </w:tc>
        <w:tc>
          <w:tcPr>
            <w:tcW w:w="1339" w:type="dxa"/>
          </w:tcPr>
          <w:p w14:paraId="7E1E3FA8" w14:textId="77777777" w:rsidR="00287A14" w:rsidRDefault="00287A14" w:rsidP="00EE0164">
            <w:pPr>
              <w:pStyle w:val="Nivel2"/>
              <w:numPr>
                <w:ilvl w:val="0"/>
                <w:numId w:val="0"/>
              </w:numPr>
              <w:spacing w:beforeLines="120" w:before="288" w:afterLines="120" w:after="288" w:line="312" w:lineRule="auto"/>
              <w:rPr>
                <w:color w:val="FF0000"/>
              </w:rPr>
            </w:pPr>
          </w:p>
        </w:tc>
      </w:tr>
    </w:tbl>
    <w:p w14:paraId="772B9576" w14:textId="41A85C31" w:rsidR="00A83180" w:rsidRPr="00536161" w:rsidRDefault="00536161" w:rsidP="008F330B">
      <w:pPr>
        <w:spacing w:beforeLines="120" w:before="288" w:afterLines="120" w:after="288" w:line="312" w:lineRule="auto"/>
        <w:ind w:firstLine="567"/>
        <w:jc w:val="center"/>
        <w:rPr>
          <w:rFonts w:ascii="Arial" w:hAnsi="Arial" w:cs="Arial"/>
          <w:b/>
          <w:bCs/>
          <w:iCs/>
          <w:color w:val="FF0000"/>
          <w:sz w:val="20"/>
          <w:szCs w:val="20"/>
          <w:u w:val="single"/>
        </w:rPr>
      </w:pPr>
      <w:r w:rsidRPr="00536161">
        <w:rPr>
          <w:i/>
          <w:color w:val="FF0000"/>
        </w:rPr>
        <w:t xml:space="preserve">&lt;OU&gt; </w:t>
      </w:r>
    </w:p>
    <w:p w14:paraId="7241B375" w14:textId="77777777" w:rsidR="003C7A23" w:rsidRPr="00536161" w:rsidRDefault="003C7A23" w:rsidP="00A243B7">
      <w:pPr>
        <w:pStyle w:val="Nivel2"/>
        <w:numPr>
          <w:ilvl w:val="0"/>
          <w:numId w:val="0"/>
        </w:numPr>
        <w:spacing w:beforeLines="120" w:before="288" w:afterLines="120" w:after="288" w:line="312" w:lineRule="auto"/>
        <w:ind w:left="709" w:firstLine="707"/>
        <w:rPr>
          <w:color w:val="FF0000"/>
        </w:rPr>
      </w:pPr>
      <w:r w:rsidRPr="00536161">
        <w:rPr>
          <w:color w:val="FF0000"/>
        </w:rPr>
        <w:t>A licitação será realizada em único item.</w:t>
      </w:r>
    </w:p>
    <w:p w14:paraId="206F0E2D" w14:textId="77777777" w:rsidR="00A83180" w:rsidRDefault="00536161" w:rsidP="000741E4">
      <w:pPr>
        <w:pStyle w:val="Nivel2"/>
        <w:numPr>
          <w:ilvl w:val="0"/>
          <w:numId w:val="0"/>
        </w:numPr>
        <w:spacing w:beforeLines="120" w:before="288" w:afterLines="120" w:after="288" w:line="312" w:lineRule="auto"/>
        <w:ind w:firstLine="709"/>
        <w:jc w:val="center"/>
        <w:rPr>
          <w:i/>
          <w:color w:val="FF0000"/>
        </w:rPr>
      </w:pPr>
      <w:r w:rsidRPr="00536161">
        <w:rPr>
          <w:i/>
          <w:color w:val="FF0000"/>
        </w:rPr>
        <w:t>&lt;OU&gt;</w:t>
      </w:r>
    </w:p>
    <w:p w14:paraId="3CC23767" w14:textId="1B06376C" w:rsidR="003C7A23" w:rsidRDefault="00536161" w:rsidP="00982D78">
      <w:pPr>
        <w:pStyle w:val="Nivel2"/>
        <w:numPr>
          <w:ilvl w:val="0"/>
          <w:numId w:val="0"/>
        </w:numPr>
        <w:spacing w:beforeLines="120" w:before="288" w:afterLines="120" w:after="288" w:line="312" w:lineRule="auto"/>
        <w:ind w:firstLine="709"/>
        <w:rPr>
          <w:color w:val="FF0000"/>
        </w:rPr>
      </w:pPr>
      <w:r w:rsidRPr="00536161">
        <w:rPr>
          <w:i/>
          <w:color w:val="FF0000"/>
        </w:rPr>
        <w:t xml:space="preserve"> </w:t>
      </w:r>
      <w:r w:rsidR="003C7A23" w:rsidRPr="00536161">
        <w:rPr>
          <w:color w:val="FF0000"/>
        </w:rPr>
        <w:t xml:space="preserve">A licitação será dividida em </w:t>
      </w:r>
      <w:r w:rsidR="00CB49E4">
        <w:rPr>
          <w:color w:val="FF0000"/>
        </w:rPr>
        <w:t>lotes</w:t>
      </w:r>
      <w:r w:rsidR="003C7A23" w:rsidRPr="00536161">
        <w:rPr>
          <w:color w:val="FF0000"/>
        </w:rPr>
        <w:t xml:space="preserve">, formados por um ou mais itens, conforme tabela </w:t>
      </w:r>
      <w:r w:rsidR="00EE0164">
        <w:rPr>
          <w:color w:val="FF0000"/>
        </w:rPr>
        <w:t>abaixo</w:t>
      </w:r>
      <w:r w:rsidR="003C7A23" w:rsidRPr="00536161">
        <w:rPr>
          <w:color w:val="FF0000"/>
        </w:rPr>
        <w:t xml:space="preserve">, facultando-se ao licitante a participação em quantos </w:t>
      </w:r>
      <w:r w:rsidR="00CB49E4">
        <w:rPr>
          <w:color w:val="FF0000"/>
        </w:rPr>
        <w:t>lotes</w:t>
      </w:r>
      <w:r w:rsidR="00CB49E4" w:rsidRPr="00536161">
        <w:rPr>
          <w:color w:val="FF0000"/>
        </w:rPr>
        <w:t xml:space="preserve"> </w:t>
      </w:r>
      <w:r w:rsidR="003C7A23" w:rsidRPr="00536161">
        <w:rPr>
          <w:color w:val="FF0000"/>
        </w:rPr>
        <w:t>forem de seu interesse, devendo oferecer proposta para todos os itens que os compõem.</w:t>
      </w:r>
    </w:p>
    <w:tbl>
      <w:tblPr>
        <w:tblStyle w:val="Tabelacomgrade"/>
        <w:tblW w:w="0" w:type="auto"/>
        <w:tblInd w:w="709" w:type="dxa"/>
        <w:tblLook w:val="04A0" w:firstRow="1" w:lastRow="0" w:firstColumn="1" w:lastColumn="0" w:noHBand="0" w:noVBand="1"/>
      </w:tblPr>
      <w:tblGrid>
        <w:gridCol w:w="739"/>
        <w:gridCol w:w="694"/>
        <w:gridCol w:w="1839"/>
        <w:gridCol w:w="859"/>
        <w:gridCol w:w="1117"/>
        <w:gridCol w:w="972"/>
        <w:gridCol w:w="1261"/>
        <w:gridCol w:w="1339"/>
      </w:tblGrid>
      <w:tr w:rsidR="00EE0164" w14:paraId="32504729" w14:textId="77777777" w:rsidTr="00C32FE0">
        <w:trPr>
          <w:trHeight w:val="1552"/>
        </w:trPr>
        <w:tc>
          <w:tcPr>
            <w:tcW w:w="728" w:type="dxa"/>
          </w:tcPr>
          <w:p w14:paraId="6E3D3563" w14:textId="77777777" w:rsidR="00EE0164" w:rsidRDefault="00EE0164" w:rsidP="00EE0164">
            <w:pPr>
              <w:pStyle w:val="Nivel2"/>
              <w:numPr>
                <w:ilvl w:val="0"/>
                <w:numId w:val="0"/>
              </w:numPr>
              <w:spacing w:beforeLines="120" w:before="288" w:afterLines="120" w:after="288" w:line="312" w:lineRule="auto"/>
              <w:rPr>
                <w:color w:val="FF0000"/>
              </w:rPr>
            </w:pPr>
            <w:r>
              <w:rPr>
                <w:color w:val="FF0000"/>
              </w:rPr>
              <w:t xml:space="preserve">LOTE </w:t>
            </w:r>
          </w:p>
        </w:tc>
        <w:tc>
          <w:tcPr>
            <w:tcW w:w="685" w:type="dxa"/>
          </w:tcPr>
          <w:p w14:paraId="3D361153" w14:textId="77777777" w:rsidR="00EE0164" w:rsidRDefault="00EE0164" w:rsidP="00EE0164">
            <w:pPr>
              <w:pStyle w:val="Nivel2"/>
              <w:numPr>
                <w:ilvl w:val="0"/>
                <w:numId w:val="0"/>
              </w:numPr>
              <w:spacing w:beforeLines="120" w:before="288" w:afterLines="120" w:after="288" w:line="312" w:lineRule="auto"/>
              <w:rPr>
                <w:color w:val="FF0000"/>
              </w:rPr>
            </w:pPr>
            <w:r>
              <w:rPr>
                <w:color w:val="FF0000"/>
              </w:rPr>
              <w:t>ITEM</w:t>
            </w:r>
          </w:p>
        </w:tc>
        <w:tc>
          <w:tcPr>
            <w:tcW w:w="1808" w:type="dxa"/>
          </w:tcPr>
          <w:p w14:paraId="5E436874" w14:textId="77777777" w:rsidR="00EE0164" w:rsidRDefault="00EE0164" w:rsidP="00EE0164">
            <w:pPr>
              <w:pStyle w:val="Nivel2"/>
              <w:numPr>
                <w:ilvl w:val="0"/>
                <w:numId w:val="0"/>
              </w:numPr>
              <w:spacing w:beforeLines="120" w:before="288" w:afterLines="120" w:after="288" w:line="312" w:lineRule="auto"/>
              <w:rPr>
                <w:color w:val="FF0000"/>
              </w:rPr>
            </w:pPr>
            <w:r>
              <w:rPr>
                <w:color w:val="FF0000"/>
              </w:rPr>
              <w:t>DESCRIÇÃO/</w:t>
            </w:r>
          </w:p>
          <w:p w14:paraId="5B0B1908" w14:textId="77777777" w:rsidR="00EE0164" w:rsidRDefault="00EE0164" w:rsidP="00EE0164">
            <w:pPr>
              <w:pStyle w:val="Nivel2"/>
              <w:numPr>
                <w:ilvl w:val="0"/>
                <w:numId w:val="0"/>
              </w:numPr>
              <w:spacing w:beforeLines="120" w:before="288" w:afterLines="120" w:after="288" w:line="312" w:lineRule="auto"/>
              <w:rPr>
                <w:color w:val="FF0000"/>
              </w:rPr>
            </w:pPr>
            <w:r>
              <w:rPr>
                <w:color w:val="FF0000"/>
              </w:rPr>
              <w:t>ESPECIFICAÇÃO</w:t>
            </w:r>
          </w:p>
        </w:tc>
        <w:tc>
          <w:tcPr>
            <w:tcW w:w="859" w:type="dxa"/>
          </w:tcPr>
          <w:p w14:paraId="53CC4184" w14:textId="04E6373E" w:rsidR="00EE0164" w:rsidRDefault="006D2BBA" w:rsidP="00EE0164">
            <w:pPr>
              <w:pStyle w:val="Nivel2"/>
              <w:numPr>
                <w:ilvl w:val="0"/>
                <w:numId w:val="0"/>
              </w:numPr>
              <w:spacing w:beforeLines="120" w:before="288" w:afterLines="120" w:after="288" w:line="312" w:lineRule="auto"/>
              <w:rPr>
                <w:color w:val="FF0000"/>
              </w:rPr>
            </w:pPr>
            <w:r>
              <w:rPr>
                <w:color w:val="FF0000"/>
              </w:rPr>
              <w:t>CÓD. ID SIGA</w:t>
            </w:r>
          </w:p>
        </w:tc>
        <w:tc>
          <w:tcPr>
            <w:tcW w:w="1100" w:type="dxa"/>
          </w:tcPr>
          <w:p w14:paraId="5DFA3739" w14:textId="77777777" w:rsidR="00EE0164" w:rsidRDefault="00EE0164" w:rsidP="00EE0164">
            <w:pPr>
              <w:pStyle w:val="Nivel2"/>
              <w:numPr>
                <w:ilvl w:val="0"/>
                <w:numId w:val="0"/>
              </w:numPr>
              <w:spacing w:beforeLines="120" w:before="288" w:afterLines="120" w:after="288" w:line="312" w:lineRule="auto"/>
              <w:rPr>
                <w:color w:val="FF0000"/>
              </w:rPr>
            </w:pPr>
            <w:r>
              <w:rPr>
                <w:color w:val="FF0000"/>
              </w:rPr>
              <w:t>UNIDADE DE MEDIDA</w:t>
            </w:r>
          </w:p>
        </w:tc>
        <w:tc>
          <w:tcPr>
            <w:tcW w:w="958" w:type="dxa"/>
          </w:tcPr>
          <w:p w14:paraId="6325707A" w14:textId="77777777" w:rsidR="00EE0164" w:rsidRDefault="00EE0164" w:rsidP="00EE0164">
            <w:pPr>
              <w:pStyle w:val="Nivel2"/>
              <w:numPr>
                <w:ilvl w:val="0"/>
                <w:numId w:val="0"/>
              </w:numPr>
              <w:spacing w:beforeLines="120" w:before="288" w:afterLines="120" w:after="288" w:line="312" w:lineRule="auto"/>
              <w:rPr>
                <w:color w:val="FF0000"/>
              </w:rPr>
            </w:pPr>
            <w:r>
              <w:rPr>
                <w:color w:val="FF0000"/>
              </w:rPr>
              <w:t>QUANT.</w:t>
            </w:r>
          </w:p>
        </w:tc>
        <w:tc>
          <w:tcPr>
            <w:tcW w:w="1241" w:type="dxa"/>
          </w:tcPr>
          <w:p w14:paraId="2E58F24E" w14:textId="77777777" w:rsidR="00EE0164" w:rsidRDefault="00EE0164" w:rsidP="00EE0164">
            <w:pPr>
              <w:pStyle w:val="Nivel2"/>
              <w:numPr>
                <w:ilvl w:val="0"/>
                <w:numId w:val="0"/>
              </w:numPr>
              <w:spacing w:beforeLines="120" w:before="288" w:afterLines="120" w:after="288" w:line="312" w:lineRule="auto"/>
              <w:rPr>
                <w:color w:val="FF0000"/>
              </w:rPr>
            </w:pPr>
            <w:r>
              <w:rPr>
                <w:color w:val="FF0000"/>
              </w:rPr>
              <w:t>PREÇO ESTIMADO</w:t>
            </w:r>
          </w:p>
        </w:tc>
        <w:tc>
          <w:tcPr>
            <w:tcW w:w="1318" w:type="dxa"/>
          </w:tcPr>
          <w:p w14:paraId="25546916" w14:textId="77777777" w:rsidR="00EE0164" w:rsidRDefault="00EE0164" w:rsidP="00EE0164">
            <w:pPr>
              <w:pStyle w:val="Nivel2"/>
              <w:numPr>
                <w:ilvl w:val="0"/>
                <w:numId w:val="0"/>
              </w:numPr>
              <w:spacing w:beforeLines="120" w:before="288" w:afterLines="120" w:after="288" w:line="312" w:lineRule="auto"/>
              <w:rPr>
                <w:color w:val="FF0000"/>
              </w:rPr>
            </w:pPr>
            <w:r>
              <w:rPr>
                <w:color w:val="FF0000"/>
              </w:rPr>
              <w:t>LOCAL DE EXECUÇÃO</w:t>
            </w:r>
          </w:p>
        </w:tc>
      </w:tr>
      <w:tr w:rsidR="00EE0164" w14:paraId="7F4038B7" w14:textId="77777777" w:rsidTr="00C32FE0">
        <w:tc>
          <w:tcPr>
            <w:tcW w:w="728" w:type="dxa"/>
          </w:tcPr>
          <w:p w14:paraId="4CC6C563" w14:textId="77777777" w:rsidR="00EE0164" w:rsidRDefault="00EE0164" w:rsidP="00EE0164">
            <w:pPr>
              <w:pStyle w:val="Nivel2"/>
              <w:numPr>
                <w:ilvl w:val="0"/>
                <w:numId w:val="0"/>
              </w:numPr>
              <w:spacing w:beforeLines="120" w:before="288" w:afterLines="120" w:after="288" w:line="312" w:lineRule="auto"/>
              <w:rPr>
                <w:color w:val="FF0000"/>
              </w:rPr>
            </w:pPr>
          </w:p>
        </w:tc>
        <w:tc>
          <w:tcPr>
            <w:tcW w:w="685" w:type="dxa"/>
          </w:tcPr>
          <w:p w14:paraId="008F4A79" w14:textId="77777777" w:rsidR="00EE0164" w:rsidRDefault="00EE0164" w:rsidP="00EE0164">
            <w:pPr>
              <w:pStyle w:val="Nivel2"/>
              <w:numPr>
                <w:ilvl w:val="0"/>
                <w:numId w:val="0"/>
              </w:numPr>
              <w:spacing w:beforeLines="120" w:before="288" w:afterLines="120" w:after="288" w:line="312" w:lineRule="auto"/>
              <w:rPr>
                <w:color w:val="FF0000"/>
              </w:rPr>
            </w:pPr>
            <w:r>
              <w:rPr>
                <w:color w:val="FF0000"/>
              </w:rPr>
              <w:t>1</w:t>
            </w:r>
          </w:p>
        </w:tc>
        <w:tc>
          <w:tcPr>
            <w:tcW w:w="1808" w:type="dxa"/>
          </w:tcPr>
          <w:p w14:paraId="1428BFD4" w14:textId="77777777" w:rsidR="00EE0164" w:rsidRDefault="00EE0164" w:rsidP="00EE0164">
            <w:pPr>
              <w:pStyle w:val="Nivel2"/>
              <w:numPr>
                <w:ilvl w:val="0"/>
                <w:numId w:val="0"/>
              </w:numPr>
              <w:spacing w:beforeLines="120" w:before="288" w:afterLines="120" w:after="288" w:line="312" w:lineRule="auto"/>
              <w:rPr>
                <w:color w:val="FF0000"/>
              </w:rPr>
            </w:pPr>
          </w:p>
        </w:tc>
        <w:tc>
          <w:tcPr>
            <w:tcW w:w="859" w:type="dxa"/>
          </w:tcPr>
          <w:p w14:paraId="7A53E082" w14:textId="77777777" w:rsidR="00EE0164" w:rsidRDefault="00EE0164" w:rsidP="00EE0164">
            <w:pPr>
              <w:pStyle w:val="Nivel2"/>
              <w:numPr>
                <w:ilvl w:val="0"/>
                <w:numId w:val="0"/>
              </w:numPr>
              <w:spacing w:beforeLines="120" w:before="288" w:afterLines="120" w:after="288" w:line="312" w:lineRule="auto"/>
              <w:rPr>
                <w:color w:val="FF0000"/>
              </w:rPr>
            </w:pPr>
          </w:p>
        </w:tc>
        <w:tc>
          <w:tcPr>
            <w:tcW w:w="1100" w:type="dxa"/>
          </w:tcPr>
          <w:p w14:paraId="7ED8E547" w14:textId="77777777" w:rsidR="00EE0164" w:rsidRDefault="00EE0164" w:rsidP="00EE0164">
            <w:pPr>
              <w:pStyle w:val="Nivel2"/>
              <w:numPr>
                <w:ilvl w:val="0"/>
                <w:numId w:val="0"/>
              </w:numPr>
              <w:spacing w:beforeLines="120" w:before="288" w:afterLines="120" w:after="288" w:line="312" w:lineRule="auto"/>
              <w:rPr>
                <w:color w:val="FF0000"/>
              </w:rPr>
            </w:pPr>
          </w:p>
        </w:tc>
        <w:tc>
          <w:tcPr>
            <w:tcW w:w="958" w:type="dxa"/>
          </w:tcPr>
          <w:p w14:paraId="61E0DBBD" w14:textId="77777777" w:rsidR="00EE0164" w:rsidRDefault="00EE0164" w:rsidP="00EE0164">
            <w:pPr>
              <w:pStyle w:val="Nivel2"/>
              <w:numPr>
                <w:ilvl w:val="0"/>
                <w:numId w:val="0"/>
              </w:numPr>
              <w:spacing w:beforeLines="120" w:before="288" w:afterLines="120" w:after="288" w:line="312" w:lineRule="auto"/>
              <w:rPr>
                <w:color w:val="FF0000"/>
              </w:rPr>
            </w:pPr>
          </w:p>
        </w:tc>
        <w:tc>
          <w:tcPr>
            <w:tcW w:w="1241" w:type="dxa"/>
          </w:tcPr>
          <w:p w14:paraId="0A5AC0BF" w14:textId="77777777" w:rsidR="00EE0164" w:rsidRDefault="00EE0164" w:rsidP="00EE0164">
            <w:pPr>
              <w:pStyle w:val="Nivel2"/>
              <w:numPr>
                <w:ilvl w:val="0"/>
                <w:numId w:val="0"/>
              </w:numPr>
              <w:spacing w:beforeLines="120" w:before="288" w:afterLines="120" w:after="288" w:line="312" w:lineRule="auto"/>
              <w:rPr>
                <w:color w:val="FF0000"/>
              </w:rPr>
            </w:pPr>
          </w:p>
        </w:tc>
        <w:tc>
          <w:tcPr>
            <w:tcW w:w="1318" w:type="dxa"/>
          </w:tcPr>
          <w:p w14:paraId="56A1261E" w14:textId="77777777" w:rsidR="00EE0164" w:rsidRDefault="00EE0164" w:rsidP="00EE0164">
            <w:pPr>
              <w:pStyle w:val="Nivel2"/>
              <w:numPr>
                <w:ilvl w:val="0"/>
                <w:numId w:val="0"/>
              </w:numPr>
              <w:spacing w:beforeLines="120" w:before="288" w:afterLines="120" w:after="288" w:line="312" w:lineRule="auto"/>
              <w:rPr>
                <w:color w:val="FF0000"/>
              </w:rPr>
            </w:pPr>
          </w:p>
        </w:tc>
      </w:tr>
      <w:tr w:rsidR="00EE0164" w14:paraId="6AA76A13" w14:textId="77777777" w:rsidTr="00C32FE0">
        <w:trPr>
          <w:trHeight w:val="583"/>
        </w:trPr>
        <w:tc>
          <w:tcPr>
            <w:tcW w:w="728" w:type="dxa"/>
          </w:tcPr>
          <w:p w14:paraId="5DCCD34B" w14:textId="77777777" w:rsidR="00EE0164" w:rsidRDefault="00EE0164" w:rsidP="00EE0164">
            <w:pPr>
              <w:pStyle w:val="Nivel2"/>
              <w:numPr>
                <w:ilvl w:val="0"/>
                <w:numId w:val="0"/>
              </w:numPr>
              <w:spacing w:beforeLines="120" w:before="288" w:afterLines="120" w:after="288" w:line="312" w:lineRule="auto"/>
              <w:rPr>
                <w:color w:val="FF0000"/>
              </w:rPr>
            </w:pPr>
          </w:p>
        </w:tc>
        <w:tc>
          <w:tcPr>
            <w:tcW w:w="685" w:type="dxa"/>
          </w:tcPr>
          <w:p w14:paraId="15D2C62E" w14:textId="77777777" w:rsidR="00EE0164" w:rsidRDefault="00EE0164" w:rsidP="00EE0164">
            <w:pPr>
              <w:pStyle w:val="Nivel2"/>
              <w:numPr>
                <w:ilvl w:val="0"/>
                <w:numId w:val="0"/>
              </w:numPr>
              <w:spacing w:beforeLines="120" w:before="288" w:afterLines="120" w:after="288" w:line="312" w:lineRule="auto"/>
              <w:rPr>
                <w:color w:val="FF0000"/>
              </w:rPr>
            </w:pPr>
            <w:r>
              <w:rPr>
                <w:color w:val="FF0000"/>
              </w:rPr>
              <w:t>2</w:t>
            </w:r>
          </w:p>
        </w:tc>
        <w:tc>
          <w:tcPr>
            <w:tcW w:w="1808" w:type="dxa"/>
          </w:tcPr>
          <w:p w14:paraId="520995B2" w14:textId="77777777" w:rsidR="00EE0164" w:rsidRDefault="00EE0164" w:rsidP="00EE0164">
            <w:pPr>
              <w:pStyle w:val="Nivel2"/>
              <w:numPr>
                <w:ilvl w:val="0"/>
                <w:numId w:val="0"/>
              </w:numPr>
              <w:spacing w:beforeLines="120" w:before="288" w:afterLines="120" w:after="288" w:line="312" w:lineRule="auto"/>
              <w:rPr>
                <w:color w:val="FF0000"/>
              </w:rPr>
            </w:pPr>
          </w:p>
        </w:tc>
        <w:tc>
          <w:tcPr>
            <w:tcW w:w="859" w:type="dxa"/>
          </w:tcPr>
          <w:p w14:paraId="54C0B657" w14:textId="77777777" w:rsidR="00EE0164" w:rsidRDefault="00EE0164" w:rsidP="00EE0164">
            <w:pPr>
              <w:pStyle w:val="Nivel2"/>
              <w:numPr>
                <w:ilvl w:val="0"/>
                <w:numId w:val="0"/>
              </w:numPr>
              <w:spacing w:beforeLines="120" w:before="288" w:afterLines="120" w:after="288" w:line="312" w:lineRule="auto"/>
              <w:rPr>
                <w:color w:val="FF0000"/>
              </w:rPr>
            </w:pPr>
          </w:p>
        </w:tc>
        <w:tc>
          <w:tcPr>
            <w:tcW w:w="1100" w:type="dxa"/>
          </w:tcPr>
          <w:p w14:paraId="001FF7EF" w14:textId="77777777" w:rsidR="00EE0164" w:rsidRDefault="00EE0164" w:rsidP="00EE0164">
            <w:pPr>
              <w:pStyle w:val="Nivel2"/>
              <w:numPr>
                <w:ilvl w:val="0"/>
                <w:numId w:val="0"/>
              </w:numPr>
              <w:spacing w:beforeLines="120" w:before="288" w:afterLines="120" w:after="288" w:line="312" w:lineRule="auto"/>
              <w:rPr>
                <w:color w:val="FF0000"/>
              </w:rPr>
            </w:pPr>
          </w:p>
        </w:tc>
        <w:tc>
          <w:tcPr>
            <w:tcW w:w="958" w:type="dxa"/>
          </w:tcPr>
          <w:p w14:paraId="65773482" w14:textId="77777777" w:rsidR="00EE0164" w:rsidRDefault="00EE0164" w:rsidP="00EE0164">
            <w:pPr>
              <w:pStyle w:val="Nivel2"/>
              <w:numPr>
                <w:ilvl w:val="0"/>
                <w:numId w:val="0"/>
              </w:numPr>
              <w:spacing w:beforeLines="120" w:before="288" w:afterLines="120" w:after="288" w:line="312" w:lineRule="auto"/>
              <w:rPr>
                <w:color w:val="FF0000"/>
              </w:rPr>
            </w:pPr>
          </w:p>
        </w:tc>
        <w:tc>
          <w:tcPr>
            <w:tcW w:w="1241" w:type="dxa"/>
          </w:tcPr>
          <w:p w14:paraId="29265145" w14:textId="77777777" w:rsidR="00EE0164" w:rsidRDefault="00EE0164" w:rsidP="00EE0164">
            <w:pPr>
              <w:pStyle w:val="Nivel2"/>
              <w:numPr>
                <w:ilvl w:val="0"/>
                <w:numId w:val="0"/>
              </w:numPr>
              <w:spacing w:beforeLines="120" w:before="288" w:afterLines="120" w:after="288" w:line="312" w:lineRule="auto"/>
              <w:rPr>
                <w:color w:val="FF0000"/>
              </w:rPr>
            </w:pPr>
          </w:p>
        </w:tc>
        <w:tc>
          <w:tcPr>
            <w:tcW w:w="1318" w:type="dxa"/>
          </w:tcPr>
          <w:p w14:paraId="3E089776" w14:textId="77777777" w:rsidR="00EE0164" w:rsidRDefault="00EE0164" w:rsidP="00EE0164">
            <w:pPr>
              <w:pStyle w:val="Nivel2"/>
              <w:numPr>
                <w:ilvl w:val="0"/>
                <w:numId w:val="0"/>
              </w:numPr>
              <w:spacing w:beforeLines="120" w:before="288" w:afterLines="120" w:after="288" w:line="312" w:lineRule="auto"/>
              <w:rPr>
                <w:color w:val="FF0000"/>
              </w:rPr>
            </w:pPr>
          </w:p>
        </w:tc>
      </w:tr>
    </w:tbl>
    <w:p w14:paraId="6DA5EBA1" w14:textId="77777777" w:rsidR="00A83180" w:rsidRDefault="00536161" w:rsidP="000741E4">
      <w:pPr>
        <w:pStyle w:val="Nivel2"/>
        <w:numPr>
          <w:ilvl w:val="0"/>
          <w:numId w:val="0"/>
        </w:numPr>
        <w:spacing w:beforeLines="120" w:before="288" w:afterLines="120" w:after="288" w:line="312" w:lineRule="auto"/>
        <w:ind w:firstLine="708"/>
        <w:jc w:val="center"/>
        <w:rPr>
          <w:i/>
          <w:color w:val="FF0000"/>
        </w:rPr>
      </w:pPr>
      <w:r w:rsidRPr="00536161">
        <w:rPr>
          <w:i/>
          <w:color w:val="FF0000"/>
        </w:rPr>
        <w:lastRenderedPageBreak/>
        <w:t>&lt;OU&gt;</w:t>
      </w:r>
    </w:p>
    <w:p w14:paraId="44D0263B" w14:textId="2989934F" w:rsidR="003C7A23" w:rsidRDefault="00536161" w:rsidP="00982D78">
      <w:pPr>
        <w:pStyle w:val="Nivel2"/>
        <w:numPr>
          <w:ilvl w:val="0"/>
          <w:numId w:val="0"/>
        </w:numPr>
        <w:spacing w:beforeLines="120" w:before="288" w:afterLines="120" w:after="288" w:line="312" w:lineRule="auto"/>
        <w:ind w:firstLine="708"/>
        <w:rPr>
          <w:color w:val="FF0000"/>
        </w:rPr>
      </w:pPr>
      <w:r w:rsidRPr="00536161">
        <w:rPr>
          <w:i/>
          <w:color w:val="FF0000"/>
        </w:rPr>
        <w:t xml:space="preserve"> </w:t>
      </w:r>
      <w:r w:rsidR="003C7A23" w:rsidRPr="00536161">
        <w:rPr>
          <w:color w:val="FF0000"/>
        </w:rPr>
        <w:t xml:space="preserve">A licitação será realizada em </w:t>
      </w:r>
      <w:r w:rsidR="00CB49E4">
        <w:rPr>
          <w:color w:val="FF0000"/>
        </w:rPr>
        <w:t>lote</w:t>
      </w:r>
      <w:r w:rsidR="00CB49E4" w:rsidRPr="00536161">
        <w:rPr>
          <w:color w:val="FF0000"/>
        </w:rPr>
        <w:t xml:space="preserve"> </w:t>
      </w:r>
      <w:r w:rsidR="003C7A23" w:rsidRPr="00536161">
        <w:rPr>
          <w:color w:val="FF0000"/>
        </w:rPr>
        <w:t xml:space="preserve">único, formado por .... itens, conforme tabela </w:t>
      </w:r>
      <w:r w:rsidR="00EE0164">
        <w:rPr>
          <w:color w:val="FF0000"/>
        </w:rPr>
        <w:t>abaixo</w:t>
      </w:r>
      <w:r w:rsidR="003C7A23" w:rsidRPr="00536161">
        <w:rPr>
          <w:color w:val="FF0000"/>
        </w:rPr>
        <w:t>, devendo o licitante oferecer proposta para todos os itens que o compõem.</w:t>
      </w:r>
    </w:p>
    <w:tbl>
      <w:tblPr>
        <w:tblStyle w:val="Tabelacomgrade"/>
        <w:tblW w:w="0" w:type="auto"/>
        <w:tblInd w:w="709" w:type="dxa"/>
        <w:tblLook w:val="04A0" w:firstRow="1" w:lastRow="0" w:firstColumn="1" w:lastColumn="0" w:noHBand="0" w:noVBand="1"/>
      </w:tblPr>
      <w:tblGrid>
        <w:gridCol w:w="739"/>
        <w:gridCol w:w="694"/>
        <w:gridCol w:w="1839"/>
        <w:gridCol w:w="872"/>
        <w:gridCol w:w="1117"/>
        <w:gridCol w:w="972"/>
        <w:gridCol w:w="1261"/>
        <w:gridCol w:w="1339"/>
      </w:tblGrid>
      <w:tr w:rsidR="00EE0164" w14:paraId="73DDA62F" w14:textId="77777777" w:rsidTr="00287A14">
        <w:trPr>
          <w:trHeight w:val="1552"/>
        </w:trPr>
        <w:tc>
          <w:tcPr>
            <w:tcW w:w="739" w:type="dxa"/>
          </w:tcPr>
          <w:p w14:paraId="3BA36B49" w14:textId="77777777" w:rsidR="00EE0164" w:rsidRDefault="00EE0164" w:rsidP="00EE0164">
            <w:pPr>
              <w:pStyle w:val="Nivel2"/>
              <w:numPr>
                <w:ilvl w:val="0"/>
                <w:numId w:val="0"/>
              </w:numPr>
              <w:spacing w:beforeLines="120" w:before="288" w:afterLines="120" w:after="288" w:line="312" w:lineRule="auto"/>
              <w:rPr>
                <w:color w:val="FF0000"/>
              </w:rPr>
            </w:pPr>
            <w:r>
              <w:rPr>
                <w:color w:val="FF0000"/>
              </w:rPr>
              <w:t xml:space="preserve">LOTE </w:t>
            </w:r>
          </w:p>
        </w:tc>
        <w:tc>
          <w:tcPr>
            <w:tcW w:w="694" w:type="dxa"/>
          </w:tcPr>
          <w:p w14:paraId="075797FB" w14:textId="77777777" w:rsidR="00EE0164" w:rsidRDefault="00EE0164" w:rsidP="00EE0164">
            <w:pPr>
              <w:pStyle w:val="Nivel2"/>
              <w:numPr>
                <w:ilvl w:val="0"/>
                <w:numId w:val="0"/>
              </w:numPr>
              <w:spacing w:beforeLines="120" w:before="288" w:afterLines="120" w:after="288" w:line="312" w:lineRule="auto"/>
              <w:rPr>
                <w:color w:val="FF0000"/>
              </w:rPr>
            </w:pPr>
            <w:r>
              <w:rPr>
                <w:color w:val="FF0000"/>
              </w:rPr>
              <w:t>ITEM</w:t>
            </w:r>
          </w:p>
        </w:tc>
        <w:tc>
          <w:tcPr>
            <w:tcW w:w="1839" w:type="dxa"/>
          </w:tcPr>
          <w:p w14:paraId="466E1E19" w14:textId="77777777" w:rsidR="00EE0164" w:rsidRDefault="00EE0164" w:rsidP="00EE0164">
            <w:pPr>
              <w:pStyle w:val="Nivel2"/>
              <w:numPr>
                <w:ilvl w:val="0"/>
                <w:numId w:val="0"/>
              </w:numPr>
              <w:spacing w:beforeLines="120" w:before="288" w:afterLines="120" w:after="288" w:line="312" w:lineRule="auto"/>
              <w:rPr>
                <w:color w:val="FF0000"/>
              </w:rPr>
            </w:pPr>
            <w:r>
              <w:rPr>
                <w:color w:val="FF0000"/>
              </w:rPr>
              <w:t>DESCRIÇÃO/</w:t>
            </w:r>
          </w:p>
          <w:p w14:paraId="09857B7A" w14:textId="77777777" w:rsidR="00EE0164" w:rsidRDefault="00EE0164" w:rsidP="00EE0164">
            <w:pPr>
              <w:pStyle w:val="Nivel2"/>
              <w:numPr>
                <w:ilvl w:val="0"/>
                <w:numId w:val="0"/>
              </w:numPr>
              <w:spacing w:beforeLines="120" w:before="288" w:afterLines="120" w:after="288" w:line="312" w:lineRule="auto"/>
              <w:rPr>
                <w:color w:val="FF0000"/>
              </w:rPr>
            </w:pPr>
            <w:r>
              <w:rPr>
                <w:color w:val="FF0000"/>
              </w:rPr>
              <w:t>ESPECIFICAÇÃO</w:t>
            </w:r>
          </w:p>
        </w:tc>
        <w:tc>
          <w:tcPr>
            <w:tcW w:w="872" w:type="dxa"/>
          </w:tcPr>
          <w:p w14:paraId="60DEBB5B" w14:textId="1DE4FDD7" w:rsidR="00EE0164" w:rsidRDefault="006D2BBA" w:rsidP="00EE0164">
            <w:pPr>
              <w:pStyle w:val="Nivel2"/>
              <w:numPr>
                <w:ilvl w:val="0"/>
                <w:numId w:val="0"/>
              </w:numPr>
              <w:spacing w:beforeLines="120" w:before="288" w:afterLines="120" w:after="288" w:line="312" w:lineRule="auto"/>
              <w:rPr>
                <w:color w:val="FF0000"/>
              </w:rPr>
            </w:pPr>
            <w:r>
              <w:rPr>
                <w:color w:val="FF0000"/>
              </w:rPr>
              <w:t>CÓD. ID SIGA</w:t>
            </w:r>
          </w:p>
        </w:tc>
        <w:tc>
          <w:tcPr>
            <w:tcW w:w="1117" w:type="dxa"/>
          </w:tcPr>
          <w:p w14:paraId="5BC66933" w14:textId="77777777" w:rsidR="00EE0164" w:rsidRDefault="00EE0164" w:rsidP="00EE0164">
            <w:pPr>
              <w:pStyle w:val="Nivel2"/>
              <w:numPr>
                <w:ilvl w:val="0"/>
                <w:numId w:val="0"/>
              </w:numPr>
              <w:spacing w:beforeLines="120" w:before="288" w:afterLines="120" w:after="288" w:line="312" w:lineRule="auto"/>
              <w:rPr>
                <w:color w:val="FF0000"/>
              </w:rPr>
            </w:pPr>
            <w:r>
              <w:rPr>
                <w:color w:val="FF0000"/>
              </w:rPr>
              <w:t>UNIDADE DE MEDIDA</w:t>
            </w:r>
          </w:p>
        </w:tc>
        <w:tc>
          <w:tcPr>
            <w:tcW w:w="972" w:type="dxa"/>
          </w:tcPr>
          <w:p w14:paraId="65BEACE1" w14:textId="77777777" w:rsidR="00EE0164" w:rsidRDefault="00EE0164" w:rsidP="00EE0164">
            <w:pPr>
              <w:pStyle w:val="Nivel2"/>
              <w:numPr>
                <w:ilvl w:val="0"/>
                <w:numId w:val="0"/>
              </w:numPr>
              <w:spacing w:beforeLines="120" w:before="288" w:afterLines="120" w:after="288" w:line="312" w:lineRule="auto"/>
              <w:rPr>
                <w:color w:val="FF0000"/>
              </w:rPr>
            </w:pPr>
            <w:r>
              <w:rPr>
                <w:color w:val="FF0000"/>
              </w:rPr>
              <w:t>QUANT.</w:t>
            </w:r>
          </w:p>
        </w:tc>
        <w:tc>
          <w:tcPr>
            <w:tcW w:w="1261" w:type="dxa"/>
          </w:tcPr>
          <w:p w14:paraId="5EFB2E65" w14:textId="77777777" w:rsidR="00EE0164" w:rsidRDefault="00EE0164" w:rsidP="00EE0164">
            <w:pPr>
              <w:pStyle w:val="Nivel2"/>
              <w:numPr>
                <w:ilvl w:val="0"/>
                <w:numId w:val="0"/>
              </w:numPr>
              <w:spacing w:beforeLines="120" w:before="288" w:afterLines="120" w:after="288" w:line="312" w:lineRule="auto"/>
              <w:rPr>
                <w:color w:val="FF0000"/>
              </w:rPr>
            </w:pPr>
            <w:r>
              <w:rPr>
                <w:color w:val="FF0000"/>
              </w:rPr>
              <w:t>PREÇO ESTIMADO</w:t>
            </w:r>
          </w:p>
        </w:tc>
        <w:tc>
          <w:tcPr>
            <w:tcW w:w="1339" w:type="dxa"/>
          </w:tcPr>
          <w:p w14:paraId="652FBFCA" w14:textId="77777777" w:rsidR="00EE0164" w:rsidRDefault="00EE0164" w:rsidP="00EE0164">
            <w:pPr>
              <w:pStyle w:val="Nivel2"/>
              <w:numPr>
                <w:ilvl w:val="0"/>
                <w:numId w:val="0"/>
              </w:numPr>
              <w:spacing w:beforeLines="120" w:before="288" w:afterLines="120" w:after="288" w:line="312" w:lineRule="auto"/>
              <w:rPr>
                <w:color w:val="FF0000"/>
              </w:rPr>
            </w:pPr>
            <w:r>
              <w:rPr>
                <w:color w:val="FF0000"/>
              </w:rPr>
              <w:t>LOCAL DE EXECUÇÃO</w:t>
            </w:r>
          </w:p>
        </w:tc>
      </w:tr>
      <w:tr w:rsidR="00287A14" w14:paraId="0D0A808E" w14:textId="77777777" w:rsidTr="00287A14">
        <w:tc>
          <w:tcPr>
            <w:tcW w:w="739" w:type="dxa"/>
            <w:vMerge w:val="restart"/>
          </w:tcPr>
          <w:p w14:paraId="193D584E" w14:textId="77777777" w:rsidR="00287A14" w:rsidRDefault="00287A14" w:rsidP="00EE0164">
            <w:pPr>
              <w:pStyle w:val="Nivel2"/>
              <w:numPr>
                <w:ilvl w:val="0"/>
                <w:numId w:val="0"/>
              </w:numPr>
              <w:spacing w:beforeLines="120" w:before="288" w:afterLines="120" w:after="288" w:line="312" w:lineRule="auto"/>
              <w:rPr>
                <w:color w:val="FF0000"/>
              </w:rPr>
            </w:pPr>
          </w:p>
        </w:tc>
        <w:tc>
          <w:tcPr>
            <w:tcW w:w="694" w:type="dxa"/>
          </w:tcPr>
          <w:p w14:paraId="61716C4B" w14:textId="77777777" w:rsidR="00287A14" w:rsidRDefault="00287A14" w:rsidP="00EE0164">
            <w:pPr>
              <w:pStyle w:val="Nivel2"/>
              <w:numPr>
                <w:ilvl w:val="0"/>
                <w:numId w:val="0"/>
              </w:numPr>
              <w:spacing w:beforeLines="120" w:before="288" w:afterLines="120" w:after="288" w:line="312" w:lineRule="auto"/>
              <w:rPr>
                <w:color w:val="FF0000"/>
              </w:rPr>
            </w:pPr>
            <w:r>
              <w:rPr>
                <w:color w:val="FF0000"/>
              </w:rPr>
              <w:t>1</w:t>
            </w:r>
          </w:p>
        </w:tc>
        <w:tc>
          <w:tcPr>
            <w:tcW w:w="1839" w:type="dxa"/>
          </w:tcPr>
          <w:p w14:paraId="57546FC8" w14:textId="77777777" w:rsidR="00287A14" w:rsidRDefault="00287A14" w:rsidP="00EE0164">
            <w:pPr>
              <w:pStyle w:val="Nivel2"/>
              <w:numPr>
                <w:ilvl w:val="0"/>
                <w:numId w:val="0"/>
              </w:numPr>
              <w:spacing w:beforeLines="120" w:before="288" w:afterLines="120" w:after="288" w:line="312" w:lineRule="auto"/>
              <w:rPr>
                <w:color w:val="FF0000"/>
              </w:rPr>
            </w:pPr>
          </w:p>
        </w:tc>
        <w:tc>
          <w:tcPr>
            <w:tcW w:w="872" w:type="dxa"/>
          </w:tcPr>
          <w:p w14:paraId="5D513321" w14:textId="77777777" w:rsidR="00287A14" w:rsidRDefault="00287A14" w:rsidP="00EE0164">
            <w:pPr>
              <w:pStyle w:val="Nivel2"/>
              <w:numPr>
                <w:ilvl w:val="0"/>
                <w:numId w:val="0"/>
              </w:numPr>
              <w:spacing w:beforeLines="120" w:before="288" w:afterLines="120" w:after="288" w:line="312" w:lineRule="auto"/>
              <w:rPr>
                <w:color w:val="FF0000"/>
              </w:rPr>
            </w:pPr>
          </w:p>
        </w:tc>
        <w:tc>
          <w:tcPr>
            <w:tcW w:w="1117" w:type="dxa"/>
          </w:tcPr>
          <w:p w14:paraId="0F237346" w14:textId="77777777" w:rsidR="00287A14" w:rsidRDefault="00287A14" w:rsidP="00EE0164">
            <w:pPr>
              <w:pStyle w:val="Nivel2"/>
              <w:numPr>
                <w:ilvl w:val="0"/>
                <w:numId w:val="0"/>
              </w:numPr>
              <w:spacing w:beforeLines="120" w:before="288" w:afterLines="120" w:after="288" w:line="312" w:lineRule="auto"/>
              <w:rPr>
                <w:color w:val="FF0000"/>
              </w:rPr>
            </w:pPr>
          </w:p>
        </w:tc>
        <w:tc>
          <w:tcPr>
            <w:tcW w:w="972" w:type="dxa"/>
          </w:tcPr>
          <w:p w14:paraId="5E0A08B0" w14:textId="77777777" w:rsidR="00287A14" w:rsidRDefault="00287A14" w:rsidP="00EE0164">
            <w:pPr>
              <w:pStyle w:val="Nivel2"/>
              <w:numPr>
                <w:ilvl w:val="0"/>
                <w:numId w:val="0"/>
              </w:numPr>
              <w:spacing w:beforeLines="120" w:before="288" w:afterLines="120" w:after="288" w:line="312" w:lineRule="auto"/>
              <w:rPr>
                <w:color w:val="FF0000"/>
              </w:rPr>
            </w:pPr>
          </w:p>
        </w:tc>
        <w:tc>
          <w:tcPr>
            <w:tcW w:w="1261" w:type="dxa"/>
          </w:tcPr>
          <w:p w14:paraId="41FC33FC" w14:textId="77777777" w:rsidR="00287A14" w:rsidRDefault="00287A14" w:rsidP="00EE0164">
            <w:pPr>
              <w:pStyle w:val="Nivel2"/>
              <w:numPr>
                <w:ilvl w:val="0"/>
                <w:numId w:val="0"/>
              </w:numPr>
              <w:spacing w:beforeLines="120" w:before="288" w:afterLines="120" w:after="288" w:line="312" w:lineRule="auto"/>
              <w:rPr>
                <w:color w:val="FF0000"/>
              </w:rPr>
            </w:pPr>
          </w:p>
        </w:tc>
        <w:tc>
          <w:tcPr>
            <w:tcW w:w="1339" w:type="dxa"/>
          </w:tcPr>
          <w:p w14:paraId="0363218B" w14:textId="77777777" w:rsidR="00287A14" w:rsidRDefault="00287A14" w:rsidP="00EE0164">
            <w:pPr>
              <w:pStyle w:val="Nivel2"/>
              <w:numPr>
                <w:ilvl w:val="0"/>
                <w:numId w:val="0"/>
              </w:numPr>
              <w:spacing w:beforeLines="120" w:before="288" w:afterLines="120" w:after="288" w:line="312" w:lineRule="auto"/>
              <w:rPr>
                <w:color w:val="FF0000"/>
              </w:rPr>
            </w:pPr>
          </w:p>
        </w:tc>
      </w:tr>
      <w:tr w:rsidR="00287A14" w14:paraId="32663D1E" w14:textId="77777777" w:rsidTr="00287A14">
        <w:trPr>
          <w:trHeight w:val="583"/>
        </w:trPr>
        <w:tc>
          <w:tcPr>
            <w:tcW w:w="739" w:type="dxa"/>
            <w:vMerge/>
          </w:tcPr>
          <w:p w14:paraId="66F27DC2" w14:textId="77777777" w:rsidR="00287A14" w:rsidRDefault="00287A14" w:rsidP="00EE0164">
            <w:pPr>
              <w:pStyle w:val="Nivel2"/>
              <w:numPr>
                <w:ilvl w:val="0"/>
                <w:numId w:val="0"/>
              </w:numPr>
              <w:spacing w:beforeLines="120" w:before="288" w:afterLines="120" w:after="288" w:line="312" w:lineRule="auto"/>
              <w:rPr>
                <w:color w:val="FF0000"/>
              </w:rPr>
            </w:pPr>
          </w:p>
        </w:tc>
        <w:tc>
          <w:tcPr>
            <w:tcW w:w="694" w:type="dxa"/>
          </w:tcPr>
          <w:p w14:paraId="7FCF61D3" w14:textId="77777777" w:rsidR="00287A14" w:rsidRDefault="00287A14" w:rsidP="00EE0164">
            <w:pPr>
              <w:pStyle w:val="Nivel2"/>
              <w:numPr>
                <w:ilvl w:val="0"/>
                <w:numId w:val="0"/>
              </w:numPr>
              <w:spacing w:beforeLines="120" w:before="288" w:afterLines="120" w:after="288" w:line="312" w:lineRule="auto"/>
              <w:rPr>
                <w:color w:val="FF0000"/>
              </w:rPr>
            </w:pPr>
            <w:r>
              <w:rPr>
                <w:color w:val="FF0000"/>
              </w:rPr>
              <w:t>2</w:t>
            </w:r>
          </w:p>
        </w:tc>
        <w:tc>
          <w:tcPr>
            <w:tcW w:w="1839" w:type="dxa"/>
          </w:tcPr>
          <w:p w14:paraId="51E8E080" w14:textId="77777777" w:rsidR="00287A14" w:rsidRDefault="00287A14" w:rsidP="00EE0164">
            <w:pPr>
              <w:pStyle w:val="Nivel2"/>
              <w:numPr>
                <w:ilvl w:val="0"/>
                <w:numId w:val="0"/>
              </w:numPr>
              <w:spacing w:beforeLines="120" w:before="288" w:afterLines="120" w:after="288" w:line="312" w:lineRule="auto"/>
              <w:rPr>
                <w:color w:val="FF0000"/>
              </w:rPr>
            </w:pPr>
          </w:p>
        </w:tc>
        <w:tc>
          <w:tcPr>
            <w:tcW w:w="872" w:type="dxa"/>
          </w:tcPr>
          <w:p w14:paraId="6DF96A49" w14:textId="77777777" w:rsidR="00287A14" w:rsidRDefault="00287A14" w:rsidP="00EE0164">
            <w:pPr>
              <w:pStyle w:val="Nivel2"/>
              <w:numPr>
                <w:ilvl w:val="0"/>
                <w:numId w:val="0"/>
              </w:numPr>
              <w:spacing w:beforeLines="120" w:before="288" w:afterLines="120" w:after="288" w:line="312" w:lineRule="auto"/>
              <w:rPr>
                <w:color w:val="FF0000"/>
              </w:rPr>
            </w:pPr>
          </w:p>
        </w:tc>
        <w:tc>
          <w:tcPr>
            <w:tcW w:w="1117" w:type="dxa"/>
          </w:tcPr>
          <w:p w14:paraId="146F5FEB" w14:textId="77777777" w:rsidR="00287A14" w:rsidRDefault="00287A14" w:rsidP="00EE0164">
            <w:pPr>
              <w:pStyle w:val="Nivel2"/>
              <w:numPr>
                <w:ilvl w:val="0"/>
                <w:numId w:val="0"/>
              </w:numPr>
              <w:spacing w:beforeLines="120" w:before="288" w:afterLines="120" w:after="288" w:line="312" w:lineRule="auto"/>
              <w:rPr>
                <w:color w:val="FF0000"/>
              </w:rPr>
            </w:pPr>
          </w:p>
        </w:tc>
        <w:tc>
          <w:tcPr>
            <w:tcW w:w="972" w:type="dxa"/>
          </w:tcPr>
          <w:p w14:paraId="0FBF7558" w14:textId="77777777" w:rsidR="00287A14" w:rsidRDefault="00287A14" w:rsidP="00EE0164">
            <w:pPr>
              <w:pStyle w:val="Nivel2"/>
              <w:numPr>
                <w:ilvl w:val="0"/>
                <w:numId w:val="0"/>
              </w:numPr>
              <w:spacing w:beforeLines="120" w:before="288" w:afterLines="120" w:after="288" w:line="312" w:lineRule="auto"/>
              <w:rPr>
                <w:color w:val="FF0000"/>
              </w:rPr>
            </w:pPr>
          </w:p>
        </w:tc>
        <w:tc>
          <w:tcPr>
            <w:tcW w:w="1261" w:type="dxa"/>
          </w:tcPr>
          <w:p w14:paraId="3F056292" w14:textId="77777777" w:rsidR="00287A14" w:rsidRDefault="00287A14" w:rsidP="00EE0164">
            <w:pPr>
              <w:pStyle w:val="Nivel2"/>
              <w:numPr>
                <w:ilvl w:val="0"/>
                <w:numId w:val="0"/>
              </w:numPr>
              <w:spacing w:beforeLines="120" w:before="288" w:afterLines="120" w:after="288" w:line="312" w:lineRule="auto"/>
              <w:rPr>
                <w:color w:val="FF0000"/>
              </w:rPr>
            </w:pPr>
          </w:p>
        </w:tc>
        <w:tc>
          <w:tcPr>
            <w:tcW w:w="1339" w:type="dxa"/>
          </w:tcPr>
          <w:p w14:paraId="4CA35E52" w14:textId="77777777" w:rsidR="00287A14" w:rsidRDefault="00287A14" w:rsidP="00EE0164">
            <w:pPr>
              <w:pStyle w:val="Nivel2"/>
              <w:numPr>
                <w:ilvl w:val="0"/>
                <w:numId w:val="0"/>
              </w:numPr>
              <w:spacing w:beforeLines="120" w:before="288" w:afterLines="120" w:after="288" w:line="312" w:lineRule="auto"/>
              <w:rPr>
                <w:color w:val="FF0000"/>
              </w:rPr>
            </w:pPr>
          </w:p>
        </w:tc>
      </w:tr>
    </w:tbl>
    <w:p w14:paraId="5FAFBC76" w14:textId="77777777" w:rsidR="00EE0164" w:rsidRPr="00536161" w:rsidRDefault="00EE0164" w:rsidP="00982D78">
      <w:pPr>
        <w:pStyle w:val="Nivel2"/>
        <w:numPr>
          <w:ilvl w:val="0"/>
          <w:numId w:val="0"/>
        </w:numPr>
        <w:spacing w:beforeLines="120" w:before="288" w:afterLines="120" w:after="288" w:line="312" w:lineRule="auto"/>
        <w:ind w:firstLine="708"/>
        <w:rPr>
          <w:color w:val="FF0000"/>
        </w:rPr>
      </w:pPr>
    </w:p>
    <w:p w14:paraId="362AFB15" w14:textId="77777777" w:rsidR="003C7A23" w:rsidRPr="006E1990" w:rsidRDefault="003C7A23" w:rsidP="008F330B">
      <w:pPr>
        <w:pStyle w:val="Nivel01"/>
        <w:spacing w:beforeLines="120" w:before="288" w:afterLines="120" w:after="288" w:line="312" w:lineRule="auto"/>
        <w:ind w:left="0" w:firstLine="567"/>
      </w:pPr>
      <w:bookmarkStart w:id="2" w:name="_Toc122606104"/>
      <w:r w:rsidRPr="006E1990">
        <w:t>DA PARTICIPAÇÃO NA LICITAÇÃO</w:t>
      </w:r>
      <w:bookmarkEnd w:id="2"/>
    </w:p>
    <w:p w14:paraId="29EF2255" w14:textId="0B9E472E" w:rsidR="003C7A23" w:rsidRPr="007B0A47" w:rsidRDefault="003C7A23" w:rsidP="008F330B">
      <w:pPr>
        <w:pStyle w:val="Nivel2"/>
        <w:spacing w:beforeLines="120" w:before="288" w:afterLines="120" w:after="288" w:line="312" w:lineRule="auto"/>
        <w:ind w:left="0" w:firstLine="567"/>
        <w:rPr>
          <w:color w:val="auto"/>
        </w:rPr>
      </w:pPr>
      <w:r w:rsidRPr="006E1990">
        <w:rPr>
          <w:color w:val="auto"/>
        </w:rPr>
        <w:t xml:space="preserve">Poderão participar deste Pregão os interessados </w:t>
      </w:r>
      <w:r w:rsidRPr="005F5075">
        <w:rPr>
          <w:color w:val="auto"/>
        </w:rPr>
        <w:t xml:space="preserve">que estiverem previamente </w:t>
      </w:r>
      <w:r w:rsidRPr="002B7C2A">
        <w:rPr>
          <w:color w:val="auto"/>
        </w:rPr>
        <w:t>credenciados</w:t>
      </w:r>
      <w:r w:rsidR="00796D1C" w:rsidRPr="002B7C2A">
        <w:rPr>
          <w:color w:val="auto"/>
        </w:rPr>
        <w:t xml:space="preserve"> </w:t>
      </w:r>
      <w:r w:rsidRPr="005F5075">
        <w:rPr>
          <w:color w:val="auto"/>
        </w:rPr>
        <w:t>no Sistema de Cadastramento Unificado de Fornecedores - SICAF</w:t>
      </w:r>
      <w:r w:rsidRPr="006E1990">
        <w:rPr>
          <w:color w:val="auto"/>
        </w:rPr>
        <w:t xml:space="preserve"> e </w:t>
      </w:r>
      <w:r w:rsidRPr="007B0A47">
        <w:rPr>
          <w:color w:val="FF0000"/>
        </w:rPr>
        <w:t xml:space="preserve">no </w:t>
      </w:r>
      <w:r w:rsidR="002B7C2A">
        <w:rPr>
          <w:color w:val="FF0000"/>
        </w:rPr>
        <w:t>s</w:t>
      </w:r>
      <w:r w:rsidRPr="007B0A47">
        <w:rPr>
          <w:color w:val="FF0000"/>
        </w:rPr>
        <w:t xml:space="preserve">istema de </w:t>
      </w:r>
      <w:r w:rsidR="002B7C2A">
        <w:rPr>
          <w:color w:val="FF0000"/>
        </w:rPr>
        <w:t>c</w:t>
      </w:r>
      <w:r w:rsidRPr="007B0A47">
        <w:rPr>
          <w:color w:val="FF0000"/>
        </w:rPr>
        <w:t xml:space="preserve">ompras do </w:t>
      </w:r>
      <w:r w:rsidR="002B7C2A">
        <w:rPr>
          <w:color w:val="FF0000"/>
        </w:rPr>
        <w:t>g</w:t>
      </w:r>
      <w:r w:rsidRPr="007B0A47">
        <w:rPr>
          <w:color w:val="FF0000"/>
        </w:rPr>
        <w:t xml:space="preserve">overno </w:t>
      </w:r>
      <w:r w:rsidR="002B7C2A">
        <w:rPr>
          <w:color w:val="FF0000"/>
        </w:rPr>
        <w:t>f</w:t>
      </w:r>
      <w:r w:rsidRPr="007B0A47">
        <w:rPr>
          <w:color w:val="FF0000"/>
        </w:rPr>
        <w:t>ederal (</w:t>
      </w:r>
      <w:hyperlink r:id="rId13" w:history="1">
        <w:r w:rsidR="00666483" w:rsidRPr="00666483">
          <w:rPr>
            <w:rStyle w:val="Hyperlink"/>
          </w:rPr>
          <w:t>www.gov.br/compras</w:t>
        </w:r>
      </w:hyperlink>
      <w:r w:rsidRPr="007B0A47">
        <w:rPr>
          <w:color w:val="FF0000"/>
        </w:rPr>
        <w:t>), por meio de Certificado Digital conferido pela Infraestrutura de Chaves Públicas Brasileira – ICP – Brasil</w:t>
      </w:r>
      <w:r w:rsidR="00666483">
        <w:rPr>
          <w:color w:val="FF0000"/>
        </w:rPr>
        <w:t xml:space="preserve"> </w:t>
      </w:r>
      <w:r w:rsidR="00666483" w:rsidRPr="00FA3F43">
        <w:rPr>
          <w:color w:val="FF0000"/>
        </w:rPr>
        <w:t>&lt;OU&gt;</w:t>
      </w:r>
      <w:r w:rsidR="00666483" w:rsidRPr="00666483">
        <w:rPr>
          <w:color w:val="FF0000"/>
        </w:rPr>
        <w:t xml:space="preserve"> </w:t>
      </w:r>
      <w:r w:rsidR="00933252">
        <w:rPr>
          <w:color w:val="FF0000"/>
        </w:rPr>
        <w:t xml:space="preserve">no </w:t>
      </w:r>
      <w:r w:rsidR="001E10A4" w:rsidRPr="001E10A4">
        <w:rPr>
          <w:color w:val="FF0000"/>
        </w:rPr>
        <w:t xml:space="preserve">Sistema Integrado de Gestão de Aquisições </w:t>
      </w:r>
      <w:r w:rsidR="001E10A4">
        <w:rPr>
          <w:color w:val="FF0000"/>
        </w:rPr>
        <w:t xml:space="preserve">- </w:t>
      </w:r>
      <w:r w:rsidR="00666483" w:rsidRPr="00617427">
        <w:rPr>
          <w:color w:val="FF0000"/>
        </w:rPr>
        <w:t>SIGA (</w:t>
      </w:r>
      <w:hyperlink r:id="rId14" w:history="1">
        <w:r w:rsidR="00666483" w:rsidRPr="007B0A47">
          <w:rPr>
            <w:rStyle w:val="Hyperlink"/>
          </w:rPr>
          <w:t>www.compras.rj.gov.br</w:t>
        </w:r>
      </w:hyperlink>
      <w:r w:rsidR="00666483" w:rsidRPr="00617427">
        <w:rPr>
          <w:color w:val="FF0000"/>
        </w:rPr>
        <w:t>)</w:t>
      </w:r>
      <w:r w:rsidR="00666483">
        <w:rPr>
          <w:color w:val="FF0000"/>
        </w:rPr>
        <w:t>.</w:t>
      </w:r>
    </w:p>
    <w:p w14:paraId="7661115A" w14:textId="01C4389E" w:rsidR="00666483" w:rsidRDefault="00666483" w:rsidP="007B0A47">
      <w:pPr>
        <w:pStyle w:val="Nivel2"/>
        <w:numPr>
          <w:ilvl w:val="0"/>
          <w:numId w:val="0"/>
        </w:numPr>
        <w:spacing w:beforeLines="120" w:before="288" w:afterLines="120" w:after="288" w:line="312" w:lineRule="auto"/>
        <w:ind w:left="567" w:right="566"/>
        <w:rPr>
          <w:color w:val="FF0000"/>
        </w:rPr>
      </w:pPr>
      <w:r w:rsidRPr="007B0A47">
        <w:rPr>
          <w:color w:val="FF0000"/>
        </w:rPr>
        <w:t>NOTA EXPLICATIVA:</w:t>
      </w:r>
      <w:r>
        <w:rPr>
          <w:color w:val="FF0000"/>
        </w:rPr>
        <w:t xml:space="preserve"> o órgão ou entidade licitante deverá escolher, entre os sistemas eletrônicos de contratação disponíveis no Estado</w:t>
      </w:r>
      <w:r w:rsidR="00ED3423">
        <w:rPr>
          <w:color w:val="FF0000"/>
        </w:rPr>
        <w:t xml:space="preserve"> </w:t>
      </w:r>
      <w:r w:rsidR="00C461F7" w:rsidRPr="00E01D57">
        <w:rPr>
          <w:color w:val="FF0000"/>
        </w:rPr>
        <w:t>(</w:t>
      </w:r>
      <w:r w:rsidR="00C461F7" w:rsidRPr="00A01DD7">
        <w:rPr>
          <w:color w:val="FF0000"/>
        </w:rPr>
        <w:t xml:space="preserve">art. </w:t>
      </w:r>
      <w:r w:rsidR="005F69DE" w:rsidRPr="00A01DD7">
        <w:rPr>
          <w:color w:val="FF0000"/>
        </w:rPr>
        <w:t>12-A</w:t>
      </w:r>
      <w:r w:rsidR="00C461F7" w:rsidRPr="00A01DD7">
        <w:rPr>
          <w:color w:val="FF0000"/>
        </w:rPr>
        <w:t xml:space="preserve"> do Decreto n° </w:t>
      </w:r>
      <w:r w:rsidR="005F69DE" w:rsidRPr="00A01DD7">
        <w:rPr>
          <w:color w:val="FF0000"/>
        </w:rPr>
        <w:t>47.680</w:t>
      </w:r>
      <w:r w:rsidR="00562CD3" w:rsidRPr="00A01DD7">
        <w:rPr>
          <w:color w:val="FF0000"/>
        </w:rPr>
        <w:t xml:space="preserve">, de 12 de julho de </w:t>
      </w:r>
      <w:r w:rsidR="00C461F7" w:rsidRPr="00A01DD7">
        <w:rPr>
          <w:color w:val="FF0000"/>
        </w:rPr>
        <w:t>202</w:t>
      </w:r>
      <w:r w:rsidR="005F69DE" w:rsidRPr="00A01DD7">
        <w:rPr>
          <w:color w:val="FF0000"/>
        </w:rPr>
        <w:t>1</w:t>
      </w:r>
      <w:r w:rsidR="00562CD3" w:rsidRPr="00A01DD7">
        <w:rPr>
          <w:color w:val="FF0000"/>
        </w:rPr>
        <w:t>, inserido pelo</w:t>
      </w:r>
      <w:r w:rsidR="00F11BB2" w:rsidRPr="00A01DD7">
        <w:rPr>
          <w:color w:val="FF0000"/>
        </w:rPr>
        <w:t xml:space="preserve"> Decreto nº 48.855, de 18 de dezembro de 2023</w:t>
      </w:r>
      <w:r w:rsidR="00C461F7">
        <w:rPr>
          <w:color w:val="FF0000"/>
        </w:rPr>
        <w:t>)</w:t>
      </w:r>
      <w:r w:rsidR="007C14A1">
        <w:rPr>
          <w:color w:val="FF0000"/>
        </w:rPr>
        <w:t>, aquele que será empregado na licitação</w:t>
      </w:r>
      <w:r>
        <w:rPr>
          <w:color w:val="FF0000"/>
        </w:rPr>
        <w:t>.</w:t>
      </w:r>
    </w:p>
    <w:p w14:paraId="5604E69A" w14:textId="786FD886" w:rsidR="003C7A23" w:rsidRDefault="003C7A23" w:rsidP="008F330B">
      <w:pPr>
        <w:pStyle w:val="Nivel3"/>
        <w:spacing w:beforeLines="120" w:before="288" w:afterLines="120" w:after="288" w:line="312" w:lineRule="auto"/>
        <w:ind w:left="0" w:firstLine="567"/>
      </w:pPr>
      <w:r w:rsidRPr="006E1990">
        <w:t xml:space="preserve">Os interessados deverão atender às condições exigidas no cadastramento no </w:t>
      </w:r>
      <w:r w:rsidR="00041F75" w:rsidRPr="006E1990">
        <w:t>S</w:t>
      </w:r>
      <w:r w:rsidR="00041F75">
        <w:t>ICAF</w:t>
      </w:r>
      <w:r w:rsidR="00041F75" w:rsidRPr="006E1990">
        <w:t xml:space="preserve"> </w:t>
      </w:r>
      <w:r w:rsidR="00933252" w:rsidRPr="0015635D">
        <w:rPr>
          <w:color w:val="FF0000"/>
        </w:rPr>
        <w:t xml:space="preserve">e no SIGA </w:t>
      </w:r>
      <w:r w:rsidRPr="006E1990">
        <w:t>até o terceiro dia útil anterior à data prevista para recebimento das propostas.</w:t>
      </w:r>
    </w:p>
    <w:p w14:paraId="501D13B4" w14:textId="6129042D" w:rsidR="00933252" w:rsidRDefault="00933252" w:rsidP="0015635D">
      <w:pPr>
        <w:pStyle w:val="Nivel3"/>
        <w:numPr>
          <w:ilvl w:val="0"/>
          <w:numId w:val="0"/>
        </w:numPr>
        <w:spacing w:beforeLines="120" w:before="288" w:afterLines="120" w:after="288" w:line="312" w:lineRule="auto"/>
        <w:ind w:left="567" w:right="567"/>
      </w:pPr>
      <w:r w:rsidRPr="007B0A47">
        <w:rPr>
          <w:color w:val="FF0000"/>
        </w:rPr>
        <w:t>NOTA EXPLICATIVA:</w:t>
      </w:r>
      <w:r>
        <w:rPr>
          <w:color w:val="FF0000"/>
        </w:rPr>
        <w:t xml:space="preserve"> a expressão “e no SIGA” deverá ser suprimida caso seja utilizado o</w:t>
      </w:r>
      <w:r w:rsidRPr="00933252">
        <w:rPr>
          <w:color w:val="FF0000"/>
        </w:rPr>
        <w:t xml:space="preserve"> </w:t>
      </w:r>
      <w:r>
        <w:rPr>
          <w:color w:val="FF0000"/>
        </w:rPr>
        <w:t>s</w:t>
      </w:r>
      <w:r w:rsidRPr="007B0A47">
        <w:rPr>
          <w:color w:val="FF0000"/>
        </w:rPr>
        <w:t xml:space="preserve">istema de </w:t>
      </w:r>
      <w:r>
        <w:rPr>
          <w:color w:val="FF0000"/>
        </w:rPr>
        <w:t>c</w:t>
      </w:r>
      <w:r w:rsidRPr="007B0A47">
        <w:rPr>
          <w:color w:val="FF0000"/>
        </w:rPr>
        <w:t xml:space="preserve">ompras do </w:t>
      </w:r>
      <w:r>
        <w:rPr>
          <w:color w:val="FF0000"/>
        </w:rPr>
        <w:t>g</w:t>
      </w:r>
      <w:r w:rsidRPr="007B0A47">
        <w:rPr>
          <w:color w:val="FF0000"/>
        </w:rPr>
        <w:t xml:space="preserve">overno </w:t>
      </w:r>
      <w:r>
        <w:rPr>
          <w:color w:val="FF0000"/>
        </w:rPr>
        <w:t>f</w:t>
      </w:r>
      <w:r w:rsidRPr="007B0A47">
        <w:rPr>
          <w:color w:val="FF0000"/>
        </w:rPr>
        <w:t>ederal (</w:t>
      </w:r>
      <w:hyperlink r:id="rId15" w:history="1">
        <w:r w:rsidRPr="00666483">
          <w:rPr>
            <w:rStyle w:val="Hyperlink"/>
          </w:rPr>
          <w:t>www.gov.br/compras</w:t>
        </w:r>
      </w:hyperlink>
      <w:r w:rsidRPr="007B0A47">
        <w:rPr>
          <w:color w:val="FF0000"/>
        </w:rPr>
        <w:t>)</w:t>
      </w:r>
      <w:r>
        <w:rPr>
          <w:color w:val="FF0000"/>
        </w:rPr>
        <w:t>.</w:t>
      </w:r>
    </w:p>
    <w:p w14:paraId="7AF75EFC" w14:textId="60825924" w:rsidR="00423696" w:rsidRPr="006E1990" w:rsidRDefault="00423696" w:rsidP="008F330B">
      <w:pPr>
        <w:pStyle w:val="Nivel3"/>
        <w:spacing w:beforeLines="120" w:before="288" w:afterLines="120" w:after="288" w:line="312" w:lineRule="auto"/>
        <w:ind w:left="0" w:firstLine="567"/>
      </w:pPr>
      <w:r w:rsidRPr="00423696">
        <w:t xml:space="preserve">O procedimento será divulgado </w:t>
      </w:r>
      <w:r w:rsidR="007C14A1" w:rsidRPr="007B0A47">
        <w:rPr>
          <w:color w:val="auto"/>
        </w:rPr>
        <w:t>no sítio eletrônico mencionado no item 2.1</w:t>
      </w:r>
      <w:r w:rsidRPr="007B0A47">
        <w:rPr>
          <w:color w:val="FF0000"/>
        </w:rPr>
        <w:t xml:space="preserve"> </w:t>
      </w:r>
      <w:r w:rsidRPr="00423696">
        <w:t xml:space="preserve">e no Portal Nacional de Contratações Públicas </w:t>
      </w:r>
      <w:r w:rsidR="00C8646C">
        <w:t>–</w:t>
      </w:r>
      <w:r w:rsidRPr="00423696">
        <w:t xml:space="preserve"> PNCP</w:t>
      </w:r>
      <w:r w:rsidR="00C8646C">
        <w:t>.</w:t>
      </w:r>
      <w:r w:rsidR="00041F75" w:rsidRPr="00041F75" w:rsidDel="00041F75">
        <w:rPr>
          <w:strike/>
        </w:rPr>
        <w:t xml:space="preserve"> </w:t>
      </w:r>
    </w:p>
    <w:p w14:paraId="150F85FA" w14:textId="77777777" w:rsidR="003C7A23" w:rsidRPr="006E1990" w:rsidRDefault="003C7A23" w:rsidP="008F330B">
      <w:pPr>
        <w:pStyle w:val="Nivel2"/>
        <w:spacing w:beforeLines="120" w:before="288" w:afterLines="120" w:after="288" w:line="312" w:lineRule="auto"/>
        <w:ind w:left="0" w:firstLine="567"/>
        <w:rPr>
          <w:color w:val="auto"/>
        </w:rPr>
      </w:pPr>
      <w:r w:rsidRPr="006E1990">
        <w:rPr>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5000D54C" w:rsidR="003C7A23" w:rsidRPr="0015635D" w:rsidRDefault="003C7A23" w:rsidP="008F330B">
      <w:pPr>
        <w:pStyle w:val="Nivel2"/>
        <w:spacing w:beforeLines="120" w:before="288" w:afterLines="120" w:after="288" w:line="312" w:lineRule="auto"/>
        <w:ind w:left="0" w:firstLine="567"/>
        <w:rPr>
          <w:color w:val="auto"/>
        </w:rPr>
      </w:pPr>
      <w:bookmarkStart w:id="3" w:name="_Hlk154221615"/>
      <w:r w:rsidRPr="0015635D">
        <w:rPr>
          <w:color w:val="auto"/>
        </w:rPr>
        <w:lastRenderedPageBreak/>
        <w:t xml:space="preserve">É de responsabilidade do cadastrado conferir a exatidão dos seus dados cadastrais nos Sistemas relacionados </w:t>
      </w:r>
      <w:r w:rsidR="00213151" w:rsidRPr="0015635D">
        <w:rPr>
          <w:color w:val="auto"/>
        </w:rPr>
        <w:t>neste item 2</w:t>
      </w:r>
      <w:r w:rsidR="00041F75" w:rsidRPr="0015635D">
        <w:rPr>
          <w:color w:val="auto"/>
        </w:rPr>
        <w:t xml:space="preserve"> </w:t>
      </w:r>
      <w:r w:rsidRPr="0015635D">
        <w:rPr>
          <w:color w:val="auto"/>
        </w:rPr>
        <w:t>e mantê-los atualizados junto aos órgãos responsáveis pela informação, devendo proceder, imediatamente, à correção ou à alteração dos registros tão logo identifique incorreção ou aqueles se tornem desatualizados.</w:t>
      </w:r>
    </w:p>
    <w:p w14:paraId="2ABF63D2" w14:textId="2F019ABF" w:rsidR="003C7A23" w:rsidRPr="0015635D" w:rsidRDefault="003C7A23" w:rsidP="008F330B">
      <w:pPr>
        <w:pStyle w:val="Nivel2"/>
        <w:spacing w:beforeLines="120" w:before="288" w:afterLines="120" w:after="288" w:line="312" w:lineRule="auto"/>
        <w:ind w:left="0" w:firstLine="567"/>
        <w:rPr>
          <w:color w:val="auto"/>
        </w:rPr>
      </w:pPr>
      <w:r w:rsidRPr="0015635D">
        <w:rPr>
          <w:color w:val="auto"/>
        </w:rPr>
        <w:t>A não observância do disposto no item anterior poderá ensejar desclassificação no momento da habilitação.</w:t>
      </w:r>
    </w:p>
    <w:p w14:paraId="6B9A4DA0" w14:textId="5559E97A" w:rsidR="00213151" w:rsidRPr="00D86CE1" w:rsidRDefault="00213151" w:rsidP="007B0A47">
      <w:pPr>
        <w:pStyle w:val="Nivel2"/>
        <w:numPr>
          <w:ilvl w:val="0"/>
          <w:numId w:val="0"/>
        </w:numPr>
        <w:spacing w:beforeLines="120" w:before="288" w:afterLines="120" w:after="288" w:line="312" w:lineRule="auto"/>
        <w:ind w:left="567" w:right="566"/>
        <w:rPr>
          <w:color w:val="FF0000"/>
        </w:rPr>
      </w:pPr>
      <w:r w:rsidRPr="00D86CE1">
        <w:rPr>
          <w:color w:val="FF0000"/>
        </w:rPr>
        <w:t xml:space="preserve">NOTA EXPLICATIVA: O item 2.5 se </w:t>
      </w:r>
      <w:r w:rsidR="00C8646C" w:rsidRPr="00D86CE1">
        <w:rPr>
          <w:color w:val="FF0000"/>
        </w:rPr>
        <w:t>aplic</w:t>
      </w:r>
      <w:r w:rsidRPr="00D86CE1">
        <w:rPr>
          <w:color w:val="FF0000"/>
        </w:rPr>
        <w:t>a a processo licitatório destinado à participação de microempresas e empresas de pequeno porte, nos itens de contratação cujo valor seja de até R$ 80.000,00 (oitenta mil reais)</w:t>
      </w:r>
      <w:r w:rsidR="002B1D26" w:rsidRPr="00D86CE1">
        <w:rPr>
          <w:color w:val="FF0000"/>
        </w:rPr>
        <w:t>.</w:t>
      </w:r>
    </w:p>
    <w:p w14:paraId="61233BE0" w14:textId="4CA7DC25" w:rsidR="002B4699" w:rsidRPr="00D86CE1" w:rsidRDefault="003C7A23" w:rsidP="002B4699">
      <w:pPr>
        <w:pStyle w:val="Nivel2"/>
        <w:spacing w:beforeLines="120" w:before="288" w:afterLines="120" w:after="288" w:line="312" w:lineRule="auto"/>
        <w:ind w:left="0" w:firstLine="567"/>
        <w:rPr>
          <w:rFonts w:eastAsia="Times New Roman"/>
          <w:color w:val="FF0000"/>
        </w:rPr>
      </w:pPr>
      <w:r w:rsidRPr="00D86CE1">
        <w:rPr>
          <w:color w:val="FF0000"/>
        </w:rPr>
        <w:t>Para os itens</w:t>
      </w:r>
      <w:r w:rsidR="002B1D26" w:rsidRPr="00D86CE1">
        <w:rPr>
          <w:color w:val="FF0000"/>
        </w:rPr>
        <w:t xml:space="preserve"> &lt;OU&gt; lotes</w:t>
      </w:r>
      <w:r w:rsidRPr="00D86CE1">
        <w:rPr>
          <w:color w:val="FF0000"/>
        </w:rPr>
        <w:t xml:space="preserve"> ....., ....., ....., a participação é exclusiva a microempresas e empresas de pequeno porte, nos termos do </w:t>
      </w:r>
      <w:hyperlink r:id="rId16" w:history="1">
        <w:r w:rsidRPr="00D86CE1">
          <w:rPr>
            <w:rStyle w:val="Hyperlink"/>
          </w:rPr>
          <w:t>art. 48 da Lei Complementar nº 123, de 14 de dezembro de 2006</w:t>
        </w:r>
      </w:hyperlink>
      <w:r w:rsidRPr="00D86CE1">
        <w:rPr>
          <w:color w:val="FF0000"/>
        </w:rPr>
        <w:t>.</w:t>
      </w:r>
    </w:p>
    <w:p w14:paraId="0E744A58" w14:textId="437C580A" w:rsidR="003C7A23" w:rsidRPr="00D86CE1" w:rsidRDefault="003C7A23" w:rsidP="00593CD6">
      <w:pPr>
        <w:pStyle w:val="Nivel2"/>
        <w:spacing w:beforeLines="120" w:before="288" w:afterLines="120" w:after="288" w:line="312" w:lineRule="auto"/>
        <w:ind w:left="0" w:firstLine="567"/>
        <w:rPr>
          <w:rFonts w:eastAsia="Times New Roman"/>
          <w:color w:val="auto"/>
        </w:rPr>
      </w:pPr>
      <w:r w:rsidRPr="00D86CE1">
        <w:rPr>
          <w:color w:val="auto"/>
        </w:rPr>
        <w:t xml:space="preserve">Será concedido </w:t>
      </w:r>
      <w:r w:rsidR="00DF7613" w:rsidRPr="00D86CE1">
        <w:rPr>
          <w:color w:val="auto"/>
        </w:rPr>
        <w:t xml:space="preserve">o </w:t>
      </w:r>
      <w:r w:rsidRPr="00D86CE1">
        <w:rPr>
          <w:color w:val="auto"/>
        </w:rPr>
        <w:t xml:space="preserve">tratamento favorecido </w:t>
      </w:r>
      <w:r w:rsidR="00DF7613" w:rsidRPr="00D86CE1">
        <w:rPr>
          <w:color w:val="auto"/>
        </w:rPr>
        <w:t xml:space="preserve">previsto nos </w:t>
      </w:r>
      <w:proofErr w:type="spellStart"/>
      <w:r w:rsidR="00DF7613" w:rsidRPr="00D86CE1">
        <w:rPr>
          <w:color w:val="auto"/>
        </w:rPr>
        <w:t>arts</w:t>
      </w:r>
      <w:proofErr w:type="spellEnd"/>
      <w:r w:rsidR="00DF7613" w:rsidRPr="00D86CE1">
        <w:rPr>
          <w:color w:val="auto"/>
        </w:rPr>
        <w:t xml:space="preserve">. 42 a 49 da </w:t>
      </w:r>
      <w:hyperlink r:id="rId17" w:history="1">
        <w:r w:rsidR="00DF7613" w:rsidRPr="00D86CE1">
          <w:rPr>
            <w:rStyle w:val="Hyperlink"/>
          </w:rPr>
          <w:t>Lei Complementar nº 123, de 2006</w:t>
        </w:r>
      </w:hyperlink>
      <w:r w:rsidR="00DF7613" w:rsidRPr="00D86CE1">
        <w:rPr>
          <w:color w:val="auto"/>
        </w:rPr>
        <w:t xml:space="preserve"> e no Decreto n.º 42.063, de 2009</w:t>
      </w:r>
      <w:r w:rsidR="008F4934" w:rsidRPr="00D86CE1">
        <w:rPr>
          <w:color w:val="auto"/>
        </w:rPr>
        <w:t>,</w:t>
      </w:r>
      <w:r w:rsidR="00DF7613" w:rsidRPr="00D86CE1">
        <w:rPr>
          <w:color w:val="auto"/>
        </w:rPr>
        <w:t xml:space="preserve"> </w:t>
      </w:r>
      <w:r w:rsidRPr="00D86CE1">
        <w:rPr>
          <w:color w:val="auto"/>
        </w:rPr>
        <w:t>para as microempresas e empresas de pequeno porte, para o agricultor familiar, o produtor rural pessoa física e para o microempreendedor individual - MEI</w:t>
      </w:r>
      <w:r w:rsidR="00D433A0" w:rsidRPr="00D86CE1">
        <w:rPr>
          <w:color w:val="auto"/>
        </w:rPr>
        <w:t>.</w:t>
      </w:r>
    </w:p>
    <w:p w14:paraId="4A348FD6" w14:textId="144A61F6" w:rsidR="00922F21" w:rsidRPr="00FA6C3A" w:rsidRDefault="00922F21" w:rsidP="00593CD6">
      <w:pPr>
        <w:pStyle w:val="Nivel2"/>
        <w:spacing w:beforeLines="120" w:before="288" w:afterLines="120" w:after="288" w:line="312" w:lineRule="auto"/>
        <w:ind w:left="0" w:firstLine="567"/>
        <w:rPr>
          <w:rFonts w:eastAsia="Times New Roman"/>
          <w:color w:val="auto"/>
        </w:rPr>
      </w:pPr>
      <w:bookmarkStart w:id="4" w:name="_Ref117015508"/>
      <w:r w:rsidRPr="00FA6C3A">
        <w:rPr>
          <w:color w:val="auto"/>
        </w:rPr>
        <w:t>A obtenção do</w:t>
      </w:r>
      <w:r w:rsidR="00E0028A" w:rsidRPr="00FA6C3A">
        <w:rPr>
          <w:color w:val="auto"/>
        </w:rPr>
        <w:t>s</w:t>
      </w:r>
      <w:r w:rsidRPr="00FA6C3A">
        <w:rPr>
          <w:color w:val="auto"/>
        </w:rPr>
        <w:t xml:space="preserve"> benefício</w:t>
      </w:r>
      <w:r w:rsidR="00E0028A" w:rsidRPr="00FA6C3A">
        <w:rPr>
          <w:color w:val="auto"/>
        </w:rPr>
        <w:t>s</w:t>
      </w:r>
      <w:r w:rsidRPr="00FA6C3A">
        <w:rPr>
          <w:color w:val="auto"/>
        </w:rPr>
        <w:t xml:space="preserve"> a que se </w:t>
      </w:r>
      <w:r w:rsidR="00A6707E" w:rsidRPr="00FA6C3A">
        <w:rPr>
          <w:color w:val="auto"/>
        </w:rPr>
        <w:t xml:space="preserve">referem os artigos 42 a 49 da Lei Complementar nº 123, de 2006, </w:t>
      </w:r>
      <w:r w:rsidRPr="00FA6C3A">
        <w:rPr>
          <w:color w:val="auto"/>
        </w:rPr>
        <w:t>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4"/>
    </w:p>
    <w:bookmarkEnd w:id="3"/>
    <w:p w14:paraId="55433F91" w14:textId="331BEC6C" w:rsidR="00A6707E" w:rsidRPr="002B4699" w:rsidRDefault="00A6707E" w:rsidP="00F94327">
      <w:pPr>
        <w:numPr>
          <w:ilvl w:val="2"/>
          <w:numId w:val="1"/>
        </w:numPr>
        <w:tabs>
          <w:tab w:val="left" w:pos="1440"/>
        </w:tabs>
        <w:autoSpaceDE w:val="0"/>
        <w:snapToGrid w:val="0"/>
        <w:spacing w:beforeLines="120" w:before="288" w:afterLines="120" w:after="288" w:line="312" w:lineRule="auto"/>
        <w:ind w:left="0" w:firstLine="709"/>
        <w:jc w:val="both"/>
      </w:pPr>
      <w:r w:rsidRPr="00A6707E">
        <w:rPr>
          <w:rFonts w:ascii="Arial" w:hAnsi="Arial" w:cs="Arial"/>
          <w:sz w:val="20"/>
          <w:szCs w:val="20"/>
        </w:rPr>
        <w:t>Nas contratações com prazo de vigência superior a 1 (um) ano, será considerado o valor anual do contrato</w:t>
      </w:r>
      <w:r w:rsidR="004C4A33">
        <w:rPr>
          <w:rFonts w:ascii="Arial" w:hAnsi="Arial" w:cs="Arial"/>
          <w:sz w:val="20"/>
          <w:szCs w:val="20"/>
        </w:rPr>
        <w:t>.</w:t>
      </w:r>
    </w:p>
    <w:p w14:paraId="1E54BE7B" w14:textId="77777777" w:rsidR="003C7A23" w:rsidRPr="006E1990" w:rsidRDefault="003C7A23" w:rsidP="00593CD6">
      <w:pPr>
        <w:pStyle w:val="Nivel2"/>
        <w:spacing w:beforeLines="120" w:before="288" w:afterLines="120" w:after="288" w:line="312" w:lineRule="auto"/>
        <w:ind w:left="0" w:firstLine="567"/>
        <w:rPr>
          <w:rFonts w:eastAsia="Times New Roman"/>
          <w:color w:val="auto"/>
        </w:rPr>
      </w:pPr>
      <w:bookmarkStart w:id="5" w:name="_Ref117000692"/>
      <w:r w:rsidRPr="006E1990">
        <w:rPr>
          <w:rFonts w:eastAsia="Times New Roman"/>
          <w:color w:val="auto"/>
        </w:rPr>
        <w:t>Não poderão disputar esta licitação:</w:t>
      </w:r>
      <w:bookmarkEnd w:id="5"/>
    </w:p>
    <w:p w14:paraId="341C241D" w14:textId="77777777" w:rsidR="003C7A23" w:rsidRPr="006E1990" w:rsidRDefault="003C7A23" w:rsidP="00593CD6">
      <w:pPr>
        <w:numPr>
          <w:ilvl w:val="2"/>
          <w:numId w:val="1"/>
        </w:numPr>
        <w:tabs>
          <w:tab w:val="left" w:pos="1440"/>
        </w:tabs>
        <w:autoSpaceDE w:val="0"/>
        <w:snapToGrid w:val="0"/>
        <w:spacing w:beforeLines="120" w:before="288" w:afterLines="120" w:after="288" w:line="312" w:lineRule="auto"/>
        <w:ind w:left="0" w:firstLine="709"/>
        <w:jc w:val="both"/>
        <w:rPr>
          <w:rFonts w:ascii="Arial" w:hAnsi="Arial" w:cs="Arial"/>
          <w:sz w:val="20"/>
          <w:szCs w:val="20"/>
        </w:rPr>
      </w:pPr>
      <w:bookmarkStart w:id="6" w:name="_Ref113883338"/>
      <w:r w:rsidRPr="006E1990">
        <w:rPr>
          <w:rFonts w:ascii="Arial" w:hAnsi="Arial" w:cs="Arial"/>
          <w:sz w:val="20"/>
          <w:szCs w:val="20"/>
        </w:rPr>
        <w:t>aquele que não atenda às condições deste Edital e seu(s) anexo(s);</w:t>
      </w:r>
    </w:p>
    <w:p w14:paraId="0DB19127" w14:textId="0E8E5E7A" w:rsidR="004C4A33" w:rsidRDefault="004C4A33" w:rsidP="004C4A33">
      <w:pPr>
        <w:pStyle w:val="Nivel3"/>
        <w:spacing w:beforeLines="120" w:before="288" w:afterLines="120" w:after="288" w:line="312" w:lineRule="auto"/>
        <w:ind w:left="0" w:firstLine="709"/>
        <w:rPr>
          <w:color w:val="auto"/>
        </w:rPr>
      </w:pPr>
      <w:bookmarkStart w:id="7" w:name="_Ref113883003"/>
      <w:bookmarkStart w:id="8" w:name="_Ref114659912"/>
      <w:r w:rsidRPr="006E1990">
        <w:rPr>
          <w:color w:val="auto"/>
        </w:rPr>
        <w:t>pessoa física ou jurídica que se encontre, ao tempo da licitação, impossibilitada de participar da licitação em decorrência de sanção que lhe foi imposta;</w:t>
      </w:r>
      <w:bookmarkEnd w:id="7"/>
    </w:p>
    <w:p w14:paraId="36A2458D" w14:textId="77777777" w:rsidR="003C7A23" w:rsidRPr="004A0EA0" w:rsidRDefault="003C7A23" w:rsidP="00593CD6">
      <w:pPr>
        <w:pStyle w:val="Nivel3"/>
        <w:spacing w:beforeLines="120" w:before="288" w:afterLines="120" w:after="288" w:line="312" w:lineRule="auto"/>
        <w:ind w:left="0" w:firstLine="709"/>
        <w:rPr>
          <w:color w:val="auto"/>
        </w:rPr>
      </w:pPr>
      <w:r w:rsidRPr="004A0EA0">
        <w:rPr>
          <w:color w:val="auto"/>
        </w:rPr>
        <w:t>autor do anteprojeto, do projeto básico ou do projeto executivo, pessoa física ou jurídica, quando a licitação versar sobre serviços ou fornecimento de bens a ele relacionados;</w:t>
      </w:r>
      <w:bookmarkEnd w:id="6"/>
      <w:bookmarkEnd w:id="8"/>
    </w:p>
    <w:p w14:paraId="002431BE" w14:textId="77777777" w:rsidR="005A02A0" w:rsidRDefault="003C7A23" w:rsidP="00593CD6">
      <w:pPr>
        <w:pStyle w:val="Nivel3"/>
        <w:spacing w:beforeLines="120" w:before="288" w:afterLines="120" w:after="288" w:line="312" w:lineRule="auto"/>
        <w:ind w:left="0" w:firstLine="709"/>
        <w:rPr>
          <w:color w:val="auto"/>
        </w:rPr>
      </w:pPr>
      <w:bookmarkStart w:id="9" w:name="_Ref114659913"/>
      <w:bookmarkStart w:id="10" w:name="_Ref113883339"/>
      <w:r w:rsidRPr="004A0EA0">
        <w:rPr>
          <w:color w:val="auto"/>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9"/>
      <w:r w:rsidRPr="004A0EA0">
        <w:rPr>
          <w:color w:val="auto"/>
        </w:rPr>
        <w:t xml:space="preserve"> </w:t>
      </w:r>
      <w:bookmarkEnd w:id="10"/>
    </w:p>
    <w:p w14:paraId="0B2C2940" w14:textId="2F6CE89A" w:rsidR="003C7A23" w:rsidRPr="006E1990" w:rsidRDefault="003C7A23" w:rsidP="00593CD6">
      <w:pPr>
        <w:pStyle w:val="Nivel3"/>
        <w:spacing w:beforeLines="120" w:before="288" w:afterLines="120" w:after="288" w:line="312" w:lineRule="auto"/>
        <w:ind w:left="0" w:firstLine="709"/>
        <w:rPr>
          <w:color w:val="auto"/>
        </w:rPr>
      </w:pPr>
      <w:r w:rsidRPr="006E1990">
        <w:rPr>
          <w:color w:val="auto"/>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77777777" w:rsidR="003C7A23" w:rsidRPr="006E1990" w:rsidRDefault="003C7A23" w:rsidP="00593CD6">
      <w:pPr>
        <w:pStyle w:val="Nivel3"/>
        <w:spacing w:beforeLines="120" w:before="288" w:afterLines="120" w:after="288" w:line="312" w:lineRule="auto"/>
        <w:ind w:left="0" w:firstLine="709"/>
        <w:rPr>
          <w:color w:val="auto"/>
        </w:rPr>
      </w:pPr>
      <w:bookmarkStart w:id="11" w:name="_Ref113883579"/>
      <w:r w:rsidRPr="006E1990">
        <w:rPr>
          <w:color w:val="auto"/>
        </w:rPr>
        <w:lastRenderedPageBreak/>
        <w:t>empresas controladoras, controladas ou coligadas, nos termos da Lei nº 6.404, de 15 de dezembro de 1976, concorrendo entre si;</w:t>
      </w:r>
      <w:bookmarkEnd w:id="11"/>
    </w:p>
    <w:p w14:paraId="3620BBE9" w14:textId="77777777" w:rsidR="003C7A23" w:rsidRPr="006E1990" w:rsidRDefault="003C7A23" w:rsidP="00245B04">
      <w:pPr>
        <w:pStyle w:val="Nivel3"/>
        <w:spacing w:beforeLines="120" w:before="288" w:afterLines="120" w:after="288" w:line="312" w:lineRule="auto"/>
        <w:ind w:left="0" w:firstLine="709"/>
        <w:rPr>
          <w:color w:val="auto"/>
        </w:rPr>
      </w:pPr>
      <w:r w:rsidRPr="006E1990">
        <w:rPr>
          <w:color w:val="auto"/>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4F682B8" w14:textId="02EDB91C" w:rsidR="0038205A" w:rsidRPr="0038205A" w:rsidRDefault="003C7A23" w:rsidP="0038205A">
      <w:pPr>
        <w:pStyle w:val="Nivel3"/>
        <w:spacing w:beforeLines="120" w:before="288" w:afterLines="120" w:after="288" w:line="312" w:lineRule="auto"/>
        <w:ind w:left="0" w:firstLine="709"/>
        <w:rPr>
          <w:color w:val="auto"/>
        </w:rPr>
      </w:pPr>
      <w:bookmarkStart w:id="12" w:name="_Ref113962336"/>
      <w:r w:rsidRPr="006E1990">
        <w:rPr>
          <w:color w:val="auto"/>
        </w:rPr>
        <w:t>agente público do órgão ou entidade licitante</w:t>
      </w:r>
      <w:r w:rsidR="00F92DF7">
        <w:rPr>
          <w:color w:val="auto"/>
        </w:rPr>
        <w:t>, na qualidade de pessoa física ou de representante de pessoa jurídica</w:t>
      </w:r>
      <w:r w:rsidRPr="006E1990">
        <w:rPr>
          <w:color w:val="auto"/>
        </w:rPr>
        <w:t>;</w:t>
      </w:r>
      <w:bookmarkEnd w:id="12"/>
    </w:p>
    <w:p w14:paraId="07CA7526" w14:textId="0D58F32D" w:rsidR="003C7A23" w:rsidRDefault="00F92DF7" w:rsidP="00245B04">
      <w:pPr>
        <w:pStyle w:val="Nivel3"/>
        <w:spacing w:beforeLines="120" w:before="288" w:afterLines="120" w:after="288" w:line="312" w:lineRule="auto"/>
        <w:ind w:left="0" w:firstLine="709"/>
      </w:pPr>
      <w:r>
        <w:t>n</w:t>
      </w:r>
      <w:r w:rsidR="003C7A23" w:rsidRPr="006E1990">
        <w:t xml:space="preserve">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8" w:anchor="art9§1" w:history="1">
        <w:r w:rsidR="003C7A23" w:rsidRPr="006E1990">
          <w:rPr>
            <w:rStyle w:val="Hyperlink"/>
          </w:rPr>
          <w:t>§ 1º do art. 9º da Lei nº 14.133, de 2021</w:t>
        </w:r>
      </w:hyperlink>
      <w:r w:rsidR="0038205A">
        <w:t>;</w:t>
      </w:r>
    </w:p>
    <w:p w14:paraId="6191910E" w14:textId="2E52EA00" w:rsidR="0059161D" w:rsidRDefault="0059161D" w:rsidP="00A651CB">
      <w:pPr>
        <w:pStyle w:val="Nivel2"/>
        <w:numPr>
          <w:ilvl w:val="0"/>
          <w:numId w:val="0"/>
        </w:numPr>
        <w:spacing w:beforeLines="120" w:before="288" w:afterLines="120" w:after="288" w:line="312" w:lineRule="auto"/>
        <w:ind w:left="567" w:right="566"/>
      </w:pPr>
      <w:bookmarkStart w:id="13" w:name="_Hlk154223269"/>
      <w:r w:rsidRPr="00C57442">
        <w:rPr>
          <w:color w:val="FF0000"/>
        </w:rPr>
        <w:t>NOTA EXPLICATIVA</w:t>
      </w:r>
      <w:r w:rsidRPr="00CB0D9F">
        <w:rPr>
          <w:color w:val="FF0000"/>
        </w:rPr>
        <w:t xml:space="preserve">:  </w:t>
      </w:r>
      <w:r w:rsidRPr="00C57442">
        <w:rPr>
          <w:color w:val="FF0000"/>
        </w:rPr>
        <w:t>Segundo a Orientação Administrativa PGE nº 08, “Deve ser vedada a participação das cooperativas de serviços nas licitações que visem à contratação de prestação de serviços de vigilância e segurança (cf. Lei nº 7.102/1983 e alterações posteriores), bem como nas licitações destinadas a selecionar contratado para prestar serviços em relação aos quais se presume a subordinação dos trabalhadores que o exercem, tais como asseio, limpeza, conservação, manutenção, copeiragem e operação de elevadores.”. O gestor deverá verificar a compatibilidade do objeto licitado com a participação de cooperativas, observada a Orientação acima e o art. 16 da Lei nº 14.133/2021, e, caso sejam incompatíveis, utilizar o item 2.8.1</w:t>
      </w:r>
      <w:r>
        <w:rPr>
          <w:color w:val="FF0000"/>
        </w:rPr>
        <w:t>0</w:t>
      </w:r>
      <w:r w:rsidRPr="00C57442">
        <w:rPr>
          <w:color w:val="FF0000"/>
        </w:rPr>
        <w:t xml:space="preserve"> e eliminar as demais menções a cooperativas. </w:t>
      </w:r>
    </w:p>
    <w:p w14:paraId="71A4D618" w14:textId="42DFF8AF" w:rsidR="0038205A" w:rsidRDefault="0038205A" w:rsidP="00245B04">
      <w:pPr>
        <w:pStyle w:val="Nivel3"/>
        <w:spacing w:beforeLines="120" w:before="288" w:afterLines="120" w:after="288" w:line="312" w:lineRule="auto"/>
        <w:ind w:left="0" w:firstLine="709"/>
        <w:rPr>
          <w:color w:val="FF0000"/>
        </w:rPr>
      </w:pPr>
      <w:r w:rsidRPr="0038205A">
        <w:rPr>
          <w:color w:val="FF0000"/>
        </w:rPr>
        <w:t>sociedades cooperativas mencionadas no artigo 16 da Lei nº 14.133, de 2021</w:t>
      </w:r>
      <w:r>
        <w:rPr>
          <w:color w:val="FF0000"/>
        </w:rPr>
        <w:t>.</w:t>
      </w:r>
    </w:p>
    <w:bookmarkEnd w:id="13"/>
    <w:p w14:paraId="7CFCE0BB" w14:textId="6EF16526" w:rsidR="003C7A23" w:rsidRPr="006E1990" w:rsidRDefault="003C7A23" w:rsidP="00245B04">
      <w:pPr>
        <w:pStyle w:val="Nivel2"/>
        <w:spacing w:beforeLines="120" w:before="288" w:afterLines="120" w:after="288" w:line="312" w:lineRule="auto"/>
        <w:ind w:left="0" w:firstLine="567"/>
      </w:pPr>
      <w:r w:rsidRPr="006E1990">
        <w:t xml:space="preserve">O impedimento de que trata o item </w:t>
      </w:r>
      <w:r w:rsidR="004C4A33">
        <w:t>2.8.2</w:t>
      </w:r>
      <w:r w:rsidRPr="006E1990">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0C467367" w14:textId="7331F056" w:rsidR="003C7A23" w:rsidRPr="00C27CEC" w:rsidRDefault="003C7A23" w:rsidP="00245B04">
      <w:pPr>
        <w:pStyle w:val="Nivel2"/>
        <w:spacing w:beforeLines="120" w:before="288" w:afterLines="120" w:after="288" w:line="312" w:lineRule="auto"/>
        <w:ind w:left="0" w:firstLine="567"/>
      </w:pPr>
      <w:bookmarkStart w:id="14" w:name="art14§2"/>
      <w:bookmarkEnd w:id="14"/>
      <w:r w:rsidRPr="00C27CEC">
        <w:t xml:space="preserve">A critério da Administração e exclusivamente a seu serviço, o autor dos projetos e a empresa a que se referem os itens </w:t>
      </w:r>
      <w:r w:rsidR="006846C1" w:rsidRPr="00C27CEC">
        <w:t>2.8.3</w:t>
      </w:r>
      <w:r w:rsidRPr="00C27CEC">
        <w:t xml:space="preserve"> e </w:t>
      </w:r>
      <w:r w:rsidR="004C4A33" w:rsidRPr="00C27CEC">
        <w:t>2.8.</w:t>
      </w:r>
      <w:r w:rsidR="006846C1" w:rsidRPr="00C27CEC">
        <w:t>4</w:t>
      </w:r>
      <w:r w:rsidR="004C4A33" w:rsidRPr="00C27CEC">
        <w:t xml:space="preserve"> </w:t>
      </w:r>
      <w:r w:rsidRPr="00C27CEC">
        <w:t>poderão participar no apoio das atividades de planejamento da contratação, de execução da licitação ou de gestão do contrato, desde que sob supervisão exclusiva de agentes públicos do órgão ou entidade.</w:t>
      </w:r>
    </w:p>
    <w:p w14:paraId="05C5E780" w14:textId="77777777" w:rsidR="003C7A23" w:rsidRPr="00C27CEC" w:rsidRDefault="003C7A23" w:rsidP="00245B04">
      <w:pPr>
        <w:pStyle w:val="Nivel2"/>
        <w:spacing w:beforeLines="120" w:before="288" w:afterLines="120" w:after="288" w:line="312" w:lineRule="auto"/>
        <w:ind w:left="0" w:firstLine="567"/>
      </w:pPr>
      <w:bookmarkStart w:id="15" w:name="art14§3"/>
      <w:bookmarkEnd w:id="15"/>
      <w:r w:rsidRPr="00C27CEC">
        <w:t>Equiparam-se aos autores do projeto as empresas integrantes do mesmo grupo econômico.</w:t>
      </w:r>
    </w:p>
    <w:p w14:paraId="144ECC01" w14:textId="38057169" w:rsidR="003C7A23" w:rsidRPr="004A0EA0" w:rsidRDefault="003C7A23" w:rsidP="00245B04">
      <w:pPr>
        <w:pStyle w:val="Nivel2"/>
        <w:spacing w:beforeLines="120" w:before="288" w:afterLines="120" w:after="288" w:line="312" w:lineRule="auto"/>
        <w:ind w:left="0" w:firstLine="567"/>
      </w:pPr>
      <w:bookmarkStart w:id="16" w:name="art14§4"/>
      <w:bookmarkEnd w:id="16"/>
      <w:r w:rsidRPr="00C27CEC">
        <w:t xml:space="preserve">O disposto nos itens </w:t>
      </w:r>
      <w:r w:rsidR="006846C1" w:rsidRPr="00C27CEC">
        <w:t>2.8.3</w:t>
      </w:r>
      <w:r w:rsidR="000671C2" w:rsidRPr="00C27CEC">
        <w:t xml:space="preserve"> e 2.8.</w:t>
      </w:r>
      <w:r w:rsidR="00C27CEC" w:rsidRPr="00C27CEC">
        <w:t>4</w:t>
      </w:r>
      <w:r w:rsidRPr="00C27CEC">
        <w:t xml:space="preserve"> não impede a licitação ou a contratação de serviço que inclua como encargo do contratado a elaboração do projeto</w:t>
      </w:r>
      <w:r w:rsidRPr="004A0EA0">
        <w:t xml:space="preserve"> básico e do projeto executivo, nas contratações integradas, e do projeto executivo, nos demais regimes de execução.</w:t>
      </w:r>
    </w:p>
    <w:p w14:paraId="2DF5062D" w14:textId="6AA8531A" w:rsidR="003C7A23" w:rsidRPr="006E1990" w:rsidRDefault="003C7A23" w:rsidP="00245B04">
      <w:pPr>
        <w:pStyle w:val="Nivel2"/>
        <w:spacing w:beforeLines="120" w:before="288" w:afterLines="120" w:after="288" w:line="312" w:lineRule="auto"/>
        <w:ind w:left="0" w:firstLine="567"/>
      </w:pPr>
      <w:bookmarkStart w:id="17" w:name="art14§5"/>
      <w:bookmarkEnd w:id="17"/>
      <w:r w:rsidRPr="006E1990">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w:t>
      </w:r>
      <w:r w:rsidRPr="006E1990">
        <w:lastRenderedPageBreak/>
        <w:t xml:space="preserve">integre o rol de pessoas sancionadas por essas entidades ou que seja declarada inidônea nos termos da </w:t>
      </w:r>
      <w:hyperlink r:id="rId19" w:history="1">
        <w:r w:rsidRPr="006E1990">
          <w:rPr>
            <w:rStyle w:val="Hyperlink"/>
          </w:rPr>
          <w:t>Lei nº 14.133/2021</w:t>
        </w:r>
      </w:hyperlink>
      <w:r w:rsidRPr="006E1990">
        <w:t>.</w:t>
      </w:r>
    </w:p>
    <w:p w14:paraId="2BFAAE96" w14:textId="4977141B" w:rsidR="003C7A23" w:rsidRDefault="003C7A23" w:rsidP="00245B04">
      <w:pPr>
        <w:pStyle w:val="Nivel2"/>
        <w:spacing w:beforeLines="120" w:before="288" w:afterLines="120" w:after="288" w:line="312" w:lineRule="auto"/>
        <w:ind w:left="0" w:firstLine="567"/>
      </w:pPr>
      <w:r w:rsidRPr="006E1990">
        <w:t xml:space="preserve">A vedação de que trata o </w:t>
      </w:r>
      <w:r w:rsidRPr="00BD15A8">
        <w:t xml:space="preserve">item </w:t>
      </w:r>
      <w:r w:rsidR="00B36884" w:rsidRPr="00BD15A8">
        <w:rPr>
          <w:color w:val="auto"/>
        </w:rPr>
        <w:t>2.8.</w:t>
      </w:r>
      <w:r w:rsidR="006A1839">
        <w:rPr>
          <w:color w:val="auto"/>
        </w:rPr>
        <w:t>8</w:t>
      </w:r>
      <w:r w:rsidRPr="00037C8B">
        <w:rPr>
          <w:color w:val="auto"/>
        </w:rPr>
        <w:t xml:space="preserve"> </w:t>
      </w:r>
      <w:r w:rsidRPr="006E1990">
        <w:t>estende-se a terceiro que auxilie a condução da contratação na qualidade de integrante de equipe de apoio, profissional especializado ou funcionário ou representante de empresa que preste assessoria técnica.</w:t>
      </w:r>
    </w:p>
    <w:p w14:paraId="3030B996" w14:textId="4C8C6D33" w:rsidR="000671C2" w:rsidRDefault="000671C2" w:rsidP="00245B04">
      <w:pPr>
        <w:pStyle w:val="Nivel2"/>
        <w:spacing w:beforeLines="120" w:before="288" w:afterLines="120" w:after="288" w:line="312" w:lineRule="auto"/>
        <w:ind w:left="0" w:firstLine="567"/>
      </w:pPr>
      <w:r w:rsidRPr="000671C2">
        <w:t>Será permitida a participação de pessoas jurídicas reunidas em consórcio, observadas as seguintes regras</w:t>
      </w:r>
      <w:r>
        <w:t>:</w:t>
      </w:r>
    </w:p>
    <w:p w14:paraId="4BBAAAC9" w14:textId="3791DCF8" w:rsidR="00A145EA" w:rsidRDefault="00A145EA" w:rsidP="00A145EA">
      <w:pPr>
        <w:numPr>
          <w:ilvl w:val="2"/>
          <w:numId w:val="1"/>
        </w:numPr>
        <w:tabs>
          <w:tab w:val="left" w:pos="1440"/>
        </w:tabs>
        <w:autoSpaceDE w:val="0"/>
        <w:snapToGrid w:val="0"/>
        <w:spacing w:beforeLines="120" w:before="288" w:afterLines="120" w:after="288" w:line="312" w:lineRule="auto"/>
        <w:ind w:left="0" w:firstLine="709"/>
        <w:jc w:val="both"/>
        <w:rPr>
          <w:rFonts w:ascii="Arial" w:hAnsi="Arial" w:cs="Arial"/>
          <w:sz w:val="20"/>
          <w:szCs w:val="20"/>
        </w:rPr>
      </w:pPr>
      <w:r w:rsidRPr="00A145EA">
        <w:rPr>
          <w:rFonts w:ascii="Arial" w:hAnsi="Arial" w:cs="Arial"/>
          <w:sz w:val="20"/>
          <w:szCs w:val="20"/>
        </w:rPr>
        <w:t xml:space="preserve">as empresas consorciadas apresentarão compromisso público ou particular de constituição do consórcio, subscrito por todas, onde deverá estar indicada a empresa líder como responsável principal perante o </w:t>
      </w:r>
      <w:r>
        <w:rPr>
          <w:rFonts w:ascii="Arial" w:hAnsi="Arial" w:cs="Arial"/>
          <w:sz w:val="20"/>
          <w:szCs w:val="20"/>
        </w:rPr>
        <w:t>órgão licitante</w:t>
      </w:r>
      <w:r w:rsidRPr="00A145EA">
        <w:rPr>
          <w:rFonts w:ascii="Arial" w:hAnsi="Arial" w:cs="Arial"/>
          <w:sz w:val="20"/>
          <w:szCs w:val="20"/>
        </w:rPr>
        <w:t xml:space="preserve"> pelos atos praticados pelo consórcio, devendo constar expressamente do instrumento os poderes específicos para requerer, assumir compromissos, transigir, discordar, desistir, renunciar, receber e dar quitação, como também receber citação em Juízo</w:t>
      </w:r>
      <w:r w:rsidRPr="006E1990">
        <w:rPr>
          <w:rFonts w:ascii="Arial" w:hAnsi="Arial" w:cs="Arial"/>
          <w:sz w:val="20"/>
          <w:szCs w:val="20"/>
        </w:rPr>
        <w:t>;</w:t>
      </w:r>
    </w:p>
    <w:p w14:paraId="197BDDD8" w14:textId="7439959E" w:rsidR="00A145EA" w:rsidRDefault="00A145EA" w:rsidP="00A145EA">
      <w:pPr>
        <w:numPr>
          <w:ilvl w:val="2"/>
          <w:numId w:val="1"/>
        </w:numPr>
        <w:tabs>
          <w:tab w:val="left" w:pos="1440"/>
        </w:tabs>
        <w:autoSpaceDE w:val="0"/>
        <w:snapToGrid w:val="0"/>
        <w:spacing w:beforeLines="120" w:before="288" w:afterLines="120" w:after="288" w:line="312" w:lineRule="auto"/>
        <w:ind w:left="0" w:firstLine="709"/>
        <w:jc w:val="both"/>
        <w:rPr>
          <w:rFonts w:ascii="Arial" w:hAnsi="Arial" w:cs="Arial"/>
          <w:sz w:val="20"/>
          <w:szCs w:val="20"/>
        </w:rPr>
      </w:pPr>
      <w:r w:rsidRPr="00A145EA">
        <w:rPr>
          <w:rFonts w:ascii="Arial" w:hAnsi="Arial" w:cs="Arial"/>
          <w:sz w:val="20"/>
          <w:szCs w:val="20"/>
        </w:rPr>
        <w:t>impedimento de a empresa consorciada participar, na mesma licitação, de mais de um consórcio ou de forma isolada</w:t>
      </w:r>
      <w:r>
        <w:rPr>
          <w:rFonts w:ascii="Arial" w:hAnsi="Arial" w:cs="Arial"/>
          <w:sz w:val="20"/>
          <w:szCs w:val="20"/>
        </w:rPr>
        <w:t>;</w:t>
      </w:r>
    </w:p>
    <w:p w14:paraId="602DD08C" w14:textId="0C4C00C6" w:rsidR="00A145EA" w:rsidRDefault="00A145EA" w:rsidP="00A145EA">
      <w:pPr>
        <w:numPr>
          <w:ilvl w:val="2"/>
          <w:numId w:val="1"/>
        </w:numPr>
        <w:tabs>
          <w:tab w:val="left" w:pos="1440"/>
        </w:tabs>
        <w:autoSpaceDE w:val="0"/>
        <w:snapToGrid w:val="0"/>
        <w:spacing w:beforeLines="120" w:before="288" w:afterLines="120" w:after="288" w:line="312" w:lineRule="auto"/>
        <w:ind w:left="0" w:firstLine="709"/>
        <w:jc w:val="both"/>
        <w:rPr>
          <w:rFonts w:ascii="Arial" w:hAnsi="Arial" w:cs="Arial"/>
          <w:sz w:val="20"/>
          <w:szCs w:val="20"/>
        </w:rPr>
      </w:pPr>
      <w:r w:rsidRPr="00A145EA">
        <w:rPr>
          <w:rFonts w:ascii="Arial" w:hAnsi="Arial" w:cs="Arial"/>
          <w:sz w:val="20"/>
          <w:szCs w:val="20"/>
        </w:rPr>
        <w:t xml:space="preserve">o consórcio vencedor, quando for o caso, ficará obrigado a promover a sua constituição e registro antes da celebração do Contrato, nos termos do compromisso firmado </w:t>
      </w:r>
      <w:r w:rsidR="00071799">
        <w:rPr>
          <w:rFonts w:ascii="Arial" w:hAnsi="Arial" w:cs="Arial"/>
          <w:sz w:val="20"/>
          <w:szCs w:val="20"/>
        </w:rPr>
        <w:t>conforme</w:t>
      </w:r>
      <w:r w:rsidRPr="00A145EA">
        <w:rPr>
          <w:rFonts w:ascii="Arial" w:hAnsi="Arial" w:cs="Arial"/>
          <w:sz w:val="20"/>
          <w:szCs w:val="20"/>
        </w:rPr>
        <w:t xml:space="preserve"> item 2.15.1</w:t>
      </w:r>
      <w:r>
        <w:rPr>
          <w:rFonts w:ascii="Arial" w:hAnsi="Arial" w:cs="Arial"/>
          <w:sz w:val="20"/>
          <w:szCs w:val="20"/>
        </w:rPr>
        <w:t>;</w:t>
      </w:r>
    </w:p>
    <w:p w14:paraId="7F4947FA" w14:textId="4468EAC6" w:rsidR="00A145EA" w:rsidRDefault="00A145EA" w:rsidP="00A145EA">
      <w:pPr>
        <w:numPr>
          <w:ilvl w:val="2"/>
          <w:numId w:val="1"/>
        </w:numPr>
        <w:tabs>
          <w:tab w:val="left" w:pos="1440"/>
        </w:tabs>
        <w:autoSpaceDE w:val="0"/>
        <w:snapToGrid w:val="0"/>
        <w:spacing w:beforeLines="120" w:before="288" w:afterLines="120" w:after="288" w:line="312" w:lineRule="auto"/>
        <w:ind w:left="0" w:firstLine="709"/>
        <w:jc w:val="both"/>
        <w:rPr>
          <w:rFonts w:ascii="Arial" w:hAnsi="Arial" w:cs="Arial"/>
          <w:sz w:val="20"/>
          <w:szCs w:val="20"/>
        </w:rPr>
      </w:pPr>
      <w:r w:rsidRPr="00A145EA">
        <w:rPr>
          <w:rFonts w:ascii="Arial" w:hAnsi="Arial" w:cs="Arial"/>
          <w:sz w:val="20"/>
          <w:szCs w:val="20"/>
        </w:rPr>
        <w:t>as empresas consorciadas responderão solidariamente pelos atos praticados em consórcio, tanto na fase da licitação quanto na da execução do Contrato</w:t>
      </w:r>
      <w:r>
        <w:rPr>
          <w:rFonts w:ascii="Arial" w:hAnsi="Arial" w:cs="Arial"/>
          <w:sz w:val="20"/>
          <w:szCs w:val="20"/>
        </w:rPr>
        <w:t>;</w:t>
      </w:r>
    </w:p>
    <w:p w14:paraId="08038261" w14:textId="039BD91D" w:rsidR="00A145EA" w:rsidRPr="005846E0" w:rsidRDefault="001F5334" w:rsidP="00A145EA">
      <w:pPr>
        <w:numPr>
          <w:ilvl w:val="2"/>
          <w:numId w:val="1"/>
        </w:numPr>
        <w:tabs>
          <w:tab w:val="left" w:pos="1440"/>
        </w:tabs>
        <w:autoSpaceDE w:val="0"/>
        <w:snapToGrid w:val="0"/>
        <w:spacing w:beforeLines="120" w:before="288" w:afterLines="120" w:after="288" w:line="312" w:lineRule="auto"/>
        <w:ind w:left="0" w:firstLine="709"/>
        <w:jc w:val="both"/>
        <w:rPr>
          <w:rFonts w:ascii="Arial" w:hAnsi="Arial" w:cs="Arial"/>
          <w:sz w:val="20"/>
          <w:szCs w:val="20"/>
        </w:rPr>
      </w:pPr>
      <w:r w:rsidRPr="00C539A5">
        <w:rPr>
          <w:rFonts w:ascii="Arial" w:hAnsi="Arial" w:cs="Arial"/>
          <w:sz w:val="20"/>
          <w:szCs w:val="20"/>
        </w:rPr>
        <w:t>A substituição de consorciado deverá ser expressamente autorizada pelo órgão ou entidade contratante e condicionada à comprovação de que a nova empresa do consórcio possui, no mínimo, os mesmos quantitativos para efeito de habilitação técnica e os mesmos valores para efeito de qualificação econômico-financeira apresentados pela empresa substituída para fins de habilitação do consórcio no processo licitatório que originou o contrato.</w:t>
      </w:r>
    </w:p>
    <w:p w14:paraId="66357FC8" w14:textId="22A55F8B" w:rsidR="001F5334" w:rsidRPr="00C539A5" w:rsidRDefault="001F5334" w:rsidP="00C539A5">
      <w:pPr>
        <w:pStyle w:val="Nivel2"/>
        <w:numPr>
          <w:ilvl w:val="0"/>
          <w:numId w:val="0"/>
        </w:numPr>
        <w:spacing w:beforeLines="120" w:before="288" w:afterLines="120" w:after="288" w:line="312" w:lineRule="auto"/>
        <w:ind w:left="567" w:right="566"/>
        <w:rPr>
          <w:color w:val="FF0000"/>
        </w:rPr>
      </w:pPr>
      <w:r>
        <w:rPr>
          <w:color w:val="FF0000"/>
        </w:rPr>
        <w:t>NOTA EXPLICATIVA</w:t>
      </w:r>
      <w:r w:rsidRPr="00C539A5">
        <w:rPr>
          <w:color w:val="FF0000"/>
        </w:rPr>
        <w:t xml:space="preserve">:  A vedação de participação no processo licitatório de pessoas jurídicas reunidas em consórcio é exceção e essa opção deverá ser devidamente justificada pela Administração, nos termos do art. 15, caput, da Lei nº 14.133, de 2021. </w:t>
      </w:r>
    </w:p>
    <w:p w14:paraId="2788266F" w14:textId="0F8C6274" w:rsidR="00A145EA" w:rsidRDefault="001F5334">
      <w:pPr>
        <w:pStyle w:val="Nivel2"/>
        <w:numPr>
          <w:ilvl w:val="0"/>
          <w:numId w:val="0"/>
        </w:numPr>
        <w:spacing w:beforeLines="120" w:before="288" w:afterLines="120" w:after="288" w:line="312" w:lineRule="auto"/>
        <w:ind w:left="567" w:right="566"/>
        <w:rPr>
          <w:color w:val="FF0000"/>
        </w:rPr>
      </w:pPr>
      <w:r w:rsidRPr="00C539A5">
        <w:rPr>
          <w:color w:val="FF0000"/>
        </w:rPr>
        <w:t>Desde que haja justificativa técnica aprovada pela autoridade competente, o edital de licitação poderá estabelecer limite máximo para o número de empresas consorciadas, conforme o § 4º do art. 15 da Lei nº 14.133/2021.</w:t>
      </w:r>
    </w:p>
    <w:p w14:paraId="4EB7160F" w14:textId="1E943DE9" w:rsidR="003F7BB2" w:rsidRDefault="003F7BB2">
      <w:pPr>
        <w:pStyle w:val="Nivel2"/>
        <w:numPr>
          <w:ilvl w:val="0"/>
          <w:numId w:val="0"/>
        </w:numPr>
        <w:spacing w:beforeLines="120" w:before="288" w:afterLines="120" w:after="288" w:line="312" w:lineRule="auto"/>
        <w:ind w:left="567" w:right="566"/>
        <w:rPr>
          <w:color w:val="FF0000"/>
        </w:rPr>
      </w:pPr>
      <w:r>
        <w:rPr>
          <w:color w:val="FF0000"/>
        </w:rPr>
        <w:t>Caso decida-se por vedar a participação, o item 2.15 deverá ter a seguinte redação</w:t>
      </w:r>
      <w:r w:rsidRPr="00933252">
        <w:rPr>
          <w:color w:val="FF0000"/>
        </w:rPr>
        <w:t>: “</w:t>
      </w:r>
      <w:r w:rsidRPr="0015635D">
        <w:rPr>
          <w:color w:val="FF0000"/>
        </w:rPr>
        <w:t>É vedada a participação de pessoas jurídicas reunidas em consórcio</w:t>
      </w:r>
      <w:r w:rsidRPr="00933252">
        <w:rPr>
          <w:color w:val="FF0000"/>
        </w:rPr>
        <w:t>”.</w:t>
      </w:r>
    </w:p>
    <w:p w14:paraId="55059C0E" w14:textId="302CC1BE" w:rsidR="0038205A" w:rsidRPr="004A0EA0" w:rsidRDefault="0038205A" w:rsidP="0038205A">
      <w:pPr>
        <w:pStyle w:val="Nivel2"/>
        <w:numPr>
          <w:ilvl w:val="0"/>
          <w:numId w:val="0"/>
        </w:numPr>
        <w:spacing w:beforeLines="120" w:before="288" w:afterLines="120" w:after="288" w:line="312" w:lineRule="auto"/>
        <w:ind w:left="567"/>
      </w:pPr>
    </w:p>
    <w:p w14:paraId="4B0879D9" w14:textId="591EE2DA" w:rsidR="003C7A23" w:rsidRPr="006E1990" w:rsidRDefault="003C7A23" w:rsidP="008F330B">
      <w:pPr>
        <w:pStyle w:val="Nivel01"/>
        <w:spacing w:beforeLines="120" w:before="288" w:afterLines="120" w:after="288" w:line="312" w:lineRule="auto"/>
        <w:ind w:left="0" w:firstLine="567"/>
      </w:pPr>
      <w:bookmarkStart w:id="18" w:name="_Toc122606105"/>
      <w:r w:rsidRPr="006E1990">
        <w:lastRenderedPageBreak/>
        <w:t>DA</w:t>
      </w:r>
      <w:r w:rsidR="00C73C3B">
        <w:t>S</w:t>
      </w:r>
      <w:r w:rsidRPr="006E1990">
        <w:t xml:space="preserve"> </w:t>
      </w:r>
      <w:r w:rsidR="00C73C3B" w:rsidRPr="00C73C3B">
        <w:t>DECLARAÇÕES E DA APRESENTAÇÃO DA PROPOSTA</w:t>
      </w:r>
      <w:bookmarkEnd w:id="18"/>
    </w:p>
    <w:p w14:paraId="1F374D01" w14:textId="6553FCD7" w:rsidR="003C7A23" w:rsidRDefault="003C7A23" w:rsidP="00245B04">
      <w:pPr>
        <w:pStyle w:val="Nivel2"/>
        <w:spacing w:beforeLines="120" w:before="288" w:afterLines="120" w:after="288" w:line="312" w:lineRule="auto"/>
        <w:ind w:left="0" w:firstLine="567"/>
        <w:rPr>
          <w:color w:val="FF0000"/>
        </w:rPr>
      </w:pPr>
      <w:r w:rsidRPr="006E1990">
        <w:rPr>
          <w:color w:val="FF0000"/>
        </w:rPr>
        <w:t xml:space="preserve">Na presente licitação, a fase de habilitação </w:t>
      </w:r>
      <w:r w:rsidR="003F7BB2">
        <w:rPr>
          <w:color w:val="FF0000"/>
        </w:rPr>
        <w:t>será realizada após</w:t>
      </w:r>
      <w:r w:rsidR="003F7BB2" w:rsidRPr="006E1990">
        <w:rPr>
          <w:color w:val="FF0000"/>
        </w:rPr>
        <w:t xml:space="preserve"> </w:t>
      </w:r>
      <w:r w:rsidRPr="006E1990">
        <w:rPr>
          <w:color w:val="FF0000"/>
        </w:rPr>
        <w:t>as fases de apresentação de propostas e lances e de julgamento.</w:t>
      </w:r>
    </w:p>
    <w:p w14:paraId="44E64849" w14:textId="248C9FC7" w:rsidR="003F7BB2" w:rsidRPr="003F7BB2" w:rsidRDefault="003F7BB2" w:rsidP="00C539A5">
      <w:pPr>
        <w:pStyle w:val="Nivel2"/>
        <w:numPr>
          <w:ilvl w:val="0"/>
          <w:numId w:val="0"/>
        </w:numPr>
        <w:spacing w:beforeLines="120" w:before="288" w:afterLines="120" w:after="288" w:line="312" w:lineRule="auto"/>
        <w:ind w:left="567" w:right="566"/>
        <w:rPr>
          <w:color w:val="FF0000"/>
        </w:rPr>
      </w:pPr>
      <w:r w:rsidRPr="0015635D">
        <w:rPr>
          <w:color w:val="FF0000"/>
        </w:rPr>
        <w:t>NOTA EXPLICATIVA</w:t>
      </w:r>
      <w:r w:rsidRPr="000B0D08">
        <w:rPr>
          <w:color w:val="FF0000"/>
        </w:rPr>
        <w:t xml:space="preserve">:  </w:t>
      </w:r>
      <w:r w:rsidRPr="003F7BB2">
        <w:rPr>
          <w:color w:val="FF0000"/>
        </w:rPr>
        <w:t xml:space="preserve">A fase de habilitação poderá, mediante ato motivado com explicitação dos benefícios decorrentes, anteceder as fases de apresentação de propostas e lances, nos termos do art. 17, §1º, da Lei nº 14.133, de 2021. Nesse caso, utilizar a seguinte redação: </w:t>
      </w:r>
    </w:p>
    <w:p w14:paraId="2EAE0F26" w14:textId="081CD920" w:rsidR="003F7BB2" w:rsidRDefault="00CE0F78" w:rsidP="003F7BB2">
      <w:pPr>
        <w:pStyle w:val="Nivel2"/>
        <w:numPr>
          <w:ilvl w:val="0"/>
          <w:numId w:val="0"/>
        </w:numPr>
        <w:spacing w:beforeLines="120" w:before="288" w:afterLines="120" w:after="288" w:line="312" w:lineRule="auto"/>
        <w:ind w:left="567" w:right="566"/>
        <w:rPr>
          <w:color w:val="FF0000"/>
        </w:rPr>
      </w:pPr>
      <w:r>
        <w:rPr>
          <w:color w:val="FF0000"/>
        </w:rPr>
        <w:t>“</w:t>
      </w:r>
      <w:r w:rsidR="003F7BB2" w:rsidRPr="003F7BB2">
        <w:rPr>
          <w:color w:val="FF0000"/>
        </w:rPr>
        <w:t>3.1.</w:t>
      </w:r>
      <w:r w:rsidR="003F7BB2" w:rsidRPr="003F7BB2">
        <w:rPr>
          <w:color w:val="FF0000"/>
        </w:rPr>
        <w:tab/>
        <w:t>Na presente licitação, a fase de habilitação antecederá a fase de apresentação de propostas e lances.</w:t>
      </w:r>
    </w:p>
    <w:p w14:paraId="5BE00080" w14:textId="303FADDD" w:rsidR="008249CD" w:rsidRPr="006E1990" w:rsidRDefault="008249CD" w:rsidP="00C539A5">
      <w:pPr>
        <w:pStyle w:val="Nivel2"/>
        <w:numPr>
          <w:ilvl w:val="0"/>
          <w:numId w:val="0"/>
        </w:numPr>
        <w:spacing w:beforeLines="120" w:before="288" w:afterLines="120" w:after="288" w:line="312" w:lineRule="auto"/>
        <w:ind w:left="567" w:right="566"/>
        <w:rPr>
          <w:color w:val="FF0000"/>
        </w:rPr>
      </w:pPr>
      <w:r>
        <w:rPr>
          <w:color w:val="FF0000"/>
        </w:rPr>
        <w:t>3.1</w:t>
      </w:r>
      <w:r w:rsidR="009753CE" w:rsidRPr="009753CE">
        <w:rPr>
          <w:color w:val="FF0000"/>
        </w:rPr>
        <w:t>.1.</w:t>
      </w:r>
      <w:r w:rsidR="009753CE" w:rsidRPr="009753CE">
        <w:rPr>
          <w:color w:val="FF0000"/>
        </w:rPr>
        <w:tab/>
      </w:r>
      <w:r w:rsidR="009753CE">
        <w:rPr>
          <w:color w:val="FF0000"/>
        </w:rPr>
        <w:t>Os</w:t>
      </w:r>
      <w:r w:rsidR="009753CE" w:rsidRPr="009753CE">
        <w:rPr>
          <w:color w:val="FF0000"/>
        </w:rPr>
        <w:t xml:space="preserve"> licitantes encaminharão, na forma e no prazo estabelecidos no item </w:t>
      </w:r>
      <w:r w:rsidR="009753CE">
        <w:rPr>
          <w:color w:val="FF0000"/>
        </w:rPr>
        <w:t>3.2</w:t>
      </w:r>
      <w:r w:rsidR="009753CE" w:rsidRPr="009753CE">
        <w:rPr>
          <w:color w:val="FF0000"/>
        </w:rPr>
        <w:t>, simultaneamente os documentos de habilitação previstos no Anexo referente aos requisitos de habilitação e a proposta com o preço ou o percentual de desconto, observado o disposto nos itens 7.</w:t>
      </w:r>
      <w:r w:rsidR="00AA5405">
        <w:rPr>
          <w:color w:val="FF0000"/>
        </w:rPr>
        <w:t>2</w:t>
      </w:r>
      <w:r w:rsidR="009753CE" w:rsidRPr="009753CE">
        <w:rPr>
          <w:color w:val="FF0000"/>
        </w:rPr>
        <w:t xml:space="preserve"> e 7.</w:t>
      </w:r>
      <w:r w:rsidR="00AA5405">
        <w:rPr>
          <w:color w:val="FF0000"/>
        </w:rPr>
        <w:t>2</w:t>
      </w:r>
      <w:r w:rsidR="009753CE" w:rsidRPr="009753CE">
        <w:rPr>
          <w:color w:val="FF0000"/>
        </w:rPr>
        <w:t>.3 deste Edital.</w:t>
      </w:r>
      <w:r w:rsidR="00CE0F78">
        <w:rPr>
          <w:color w:val="FF0000"/>
        </w:rPr>
        <w:t>”</w:t>
      </w:r>
    </w:p>
    <w:p w14:paraId="0CDC5BEB" w14:textId="77777777" w:rsidR="003C7A23" w:rsidRPr="006E1990" w:rsidRDefault="003C7A23" w:rsidP="00245B04">
      <w:pPr>
        <w:pStyle w:val="Nivel2"/>
        <w:spacing w:beforeLines="120" w:before="288" w:afterLines="120" w:after="288" w:line="312" w:lineRule="auto"/>
        <w:ind w:left="0" w:firstLine="567"/>
        <w:rPr>
          <w:color w:val="auto"/>
        </w:rPr>
      </w:pPr>
      <w:bookmarkStart w:id="19" w:name="_Ref113886867"/>
      <w:r w:rsidRPr="006E1990">
        <w:rPr>
          <w:color w:val="auto"/>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9"/>
    </w:p>
    <w:p w14:paraId="44617891" w14:textId="77777777" w:rsidR="003C7A23" w:rsidRPr="006E1990" w:rsidRDefault="003C7A23" w:rsidP="00245B04">
      <w:pPr>
        <w:pStyle w:val="Nivel2"/>
        <w:spacing w:beforeLines="120" w:before="288" w:afterLines="120" w:after="288" w:line="312" w:lineRule="auto"/>
        <w:ind w:left="0" w:firstLine="567"/>
        <w:rPr>
          <w:color w:val="auto"/>
        </w:rPr>
      </w:pPr>
      <w:bookmarkStart w:id="20" w:name="_Ref113968921"/>
      <w:r w:rsidRPr="006E1990">
        <w:rPr>
          <w:rFonts w:eastAsia="Times New Roman"/>
          <w:color w:val="auto"/>
        </w:rPr>
        <w:t>No cadastramento da proposta inicial, o licitante declarará, em campo próprio do sistema, que:</w:t>
      </w:r>
      <w:bookmarkEnd w:id="20"/>
    </w:p>
    <w:p w14:paraId="6A5B265E" w14:textId="77777777" w:rsidR="003C7A23" w:rsidRPr="006E1990" w:rsidRDefault="003C7A23" w:rsidP="00245B04">
      <w:pPr>
        <w:pStyle w:val="Nivel3"/>
        <w:spacing w:beforeLines="120" w:before="288" w:afterLines="120" w:after="288" w:line="312" w:lineRule="auto"/>
        <w:ind w:left="0" w:firstLine="709"/>
        <w:rPr>
          <w:color w:val="auto"/>
        </w:rPr>
      </w:pPr>
      <w:r w:rsidRPr="006E1990">
        <w:rPr>
          <w:color w:val="auto"/>
        </w:rPr>
        <w:t>está ciente e concorda com as condições contidas no edital e seus anexos</w:t>
      </w:r>
      <w:bookmarkStart w:id="21" w:name="_Hlk154224613"/>
      <w:r w:rsidRPr="006E1990">
        <w:rPr>
          <w:color w:val="auto"/>
        </w:rPr>
        <w:t>,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bookmarkEnd w:id="21"/>
    <w:p w14:paraId="45DBE03B" w14:textId="25D26400" w:rsidR="003C7A23" w:rsidRPr="006E1990" w:rsidRDefault="003C7A23" w:rsidP="00245B04">
      <w:pPr>
        <w:pStyle w:val="Nivel3"/>
        <w:spacing w:beforeLines="120" w:before="288" w:afterLines="120" w:after="288" w:line="312" w:lineRule="auto"/>
        <w:ind w:left="0" w:firstLine="709"/>
        <w:rPr>
          <w:color w:val="auto"/>
        </w:rPr>
      </w:pPr>
      <w:r w:rsidRPr="006E1990">
        <w:rPr>
          <w:color w:val="auto"/>
        </w:rPr>
        <w:t xml:space="preserve">não emprega menor de 18 anos em trabalho noturno, perigoso ou insalubre e não emprega menor de 16 anos, salvo menor, a partir de 14 anos, na condição de aprendiz, nos termos do </w:t>
      </w:r>
      <w:hyperlink r:id="rId20" w:anchor="art7" w:history="1">
        <w:r w:rsidRPr="006E1990">
          <w:rPr>
            <w:rStyle w:val="Hyperlink"/>
          </w:rPr>
          <w:t>artigo 7°, XXXIII, da Constituição</w:t>
        </w:r>
      </w:hyperlink>
      <w:r w:rsidRPr="006E1990">
        <w:rPr>
          <w:color w:val="auto"/>
        </w:rPr>
        <w:t>;</w:t>
      </w:r>
    </w:p>
    <w:p w14:paraId="1F36097B" w14:textId="742D3137" w:rsidR="003C7A23" w:rsidRPr="006E1990" w:rsidRDefault="003C7A23" w:rsidP="00245B04">
      <w:pPr>
        <w:pStyle w:val="Nivel3"/>
        <w:spacing w:beforeLines="120" w:before="288" w:afterLines="120" w:after="288" w:line="312" w:lineRule="auto"/>
        <w:ind w:left="0" w:firstLine="709"/>
      </w:pPr>
      <w:bookmarkStart w:id="22" w:name="_Hlk154224321"/>
      <w:r w:rsidRPr="007E313C">
        <w:t>não possui</w:t>
      </w:r>
      <w:r w:rsidR="00CC6A5F" w:rsidRPr="007E313C">
        <w:t xml:space="preserve"> </w:t>
      </w:r>
      <w:r w:rsidRPr="007E313C">
        <w:t xml:space="preserve">empregados executando trabalho degradante ou forçado, observando o disposto nos </w:t>
      </w:r>
      <w:hyperlink r:id="rId21" w:history="1">
        <w:r w:rsidRPr="007E313C">
          <w:rPr>
            <w:rStyle w:val="Hyperlink"/>
          </w:rPr>
          <w:t>incisos III e IV do art. 1º e no inciso III do art. 5º da Constituição Federal</w:t>
        </w:r>
      </w:hyperlink>
      <w:r w:rsidRPr="006E1990">
        <w:t>;</w:t>
      </w:r>
    </w:p>
    <w:bookmarkEnd w:id="22"/>
    <w:p w14:paraId="3B34720D" w14:textId="77777777" w:rsidR="00664F73" w:rsidRDefault="003C7A23" w:rsidP="00245B04">
      <w:pPr>
        <w:pStyle w:val="Nivel3"/>
        <w:spacing w:beforeLines="120" w:before="288" w:afterLines="120" w:after="288" w:line="312" w:lineRule="auto"/>
        <w:ind w:left="0" w:firstLine="709"/>
        <w:rPr>
          <w:color w:val="auto"/>
        </w:rPr>
      </w:pPr>
      <w:r w:rsidRPr="006E1990">
        <w:rPr>
          <w:color w:val="auto"/>
        </w:rPr>
        <w:t>cumpre as exigências de reserva de cargos para pessoa com deficiência e para reabilitado da Previdência Social, previstas em lei e em outras normas específicas</w:t>
      </w:r>
      <w:r w:rsidR="00664F73">
        <w:rPr>
          <w:color w:val="auto"/>
        </w:rPr>
        <w:t>;</w:t>
      </w:r>
    </w:p>
    <w:p w14:paraId="45F80C74" w14:textId="77777777" w:rsidR="00C85669" w:rsidRDefault="00664F73" w:rsidP="00245B04">
      <w:pPr>
        <w:pStyle w:val="Nivel3"/>
        <w:spacing w:beforeLines="120" w:before="288" w:afterLines="120" w:after="288" w:line="312" w:lineRule="auto"/>
        <w:ind w:left="0" w:firstLine="709"/>
        <w:rPr>
          <w:color w:val="auto"/>
        </w:rPr>
      </w:pPr>
      <w:r>
        <w:rPr>
          <w:color w:val="auto"/>
        </w:rPr>
        <w:t>cumpre as exigências de elaboração independente de proposta previstas no Decreto nº 43.150, de 24 de agosto de 2011</w:t>
      </w:r>
      <w:r w:rsidR="00C85669">
        <w:rPr>
          <w:color w:val="auto"/>
        </w:rPr>
        <w:t>;</w:t>
      </w:r>
    </w:p>
    <w:p w14:paraId="52D091C9" w14:textId="5F82C590" w:rsidR="00857820" w:rsidRDefault="00C85669" w:rsidP="00245B04">
      <w:pPr>
        <w:pStyle w:val="Nivel3"/>
        <w:spacing w:beforeLines="120" w:before="288" w:afterLines="120" w:after="288" w:line="312" w:lineRule="auto"/>
        <w:ind w:left="0" w:firstLine="709"/>
        <w:rPr>
          <w:color w:val="auto"/>
        </w:rPr>
      </w:pPr>
      <w:bookmarkStart w:id="23" w:name="_Hlk154224365"/>
      <w:r>
        <w:rPr>
          <w:color w:val="auto"/>
        </w:rPr>
        <w:t>Caso o objeto seja uma prestação de serviços, que cumpre a reserva de vagas para mulheres vítimas de violência doméstica e familiar, nos termos da Lei estadual nº 7.382, de 14 de junho de 2016</w:t>
      </w:r>
      <w:r w:rsidR="00A30BA8">
        <w:rPr>
          <w:color w:val="auto"/>
        </w:rPr>
        <w:t>.</w:t>
      </w:r>
    </w:p>
    <w:p w14:paraId="7716898C" w14:textId="0EE5D6DA" w:rsidR="003C7A23" w:rsidRPr="006E1990" w:rsidRDefault="00FD5AFF" w:rsidP="00245B04">
      <w:pPr>
        <w:pStyle w:val="Nivel3"/>
        <w:spacing w:beforeLines="120" w:before="288" w:afterLines="120" w:after="288" w:line="312" w:lineRule="auto"/>
        <w:ind w:left="0" w:firstLine="709"/>
        <w:rPr>
          <w:color w:val="auto"/>
        </w:rPr>
      </w:pPr>
      <w:bookmarkStart w:id="24" w:name="_Hlk154224840"/>
      <w:bookmarkEnd w:id="23"/>
      <w:r w:rsidRPr="00FD5AFF">
        <w:rPr>
          <w:color w:val="auto"/>
        </w:rPr>
        <w:lastRenderedPageBreak/>
        <w:t>que não foram aplicadas penalidades de suspensão temporária da participação em licitação, impedimento de contratar ou declaração de inidoneidade para licitar e contratar cujos efeitos ainda vigorem</w:t>
      </w:r>
      <w:r w:rsidR="00E14EFE">
        <w:rPr>
          <w:color w:val="auto"/>
        </w:rPr>
        <w:t xml:space="preserve"> e sejam aplicáveis no âmbito do Estado do Rio de Janeiro</w:t>
      </w:r>
      <w:r w:rsidR="003C7A23" w:rsidRPr="006E1990">
        <w:rPr>
          <w:color w:val="auto"/>
        </w:rPr>
        <w:t>.</w:t>
      </w:r>
    </w:p>
    <w:bookmarkEnd w:id="24"/>
    <w:p w14:paraId="36A7C635" w14:textId="4BD059E2" w:rsidR="003C7A23" w:rsidRPr="006E1990" w:rsidRDefault="003C7A23" w:rsidP="008F330B">
      <w:pPr>
        <w:pStyle w:val="Nivel2"/>
        <w:spacing w:beforeLines="120" w:before="288" w:afterLines="120" w:after="288" w:line="312" w:lineRule="auto"/>
        <w:ind w:left="0" w:firstLine="567"/>
      </w:pPr>
      <w:r w:rsidRPr="006E1990">
        <w:t xml:space="preserve">O licitante organizado em cooperativa deverá declarar, ainda, em campo próprio do sistema eletrônico, que cumpre os requisitos estabelecidos no </w:t>
      </w:r>
      <w:hyperlink r:id="rId22" w:anchor="art16" w:history="1">
        <w:r w:rsidRPr="006E1990">
          <w:rPr>
            <w:rStyle w:val="Hyperlink"/>
          </w:rPr>
          <w:t>artigo 16 da Lei nº 14.133, de 2021</w:t>
        </w:r>
      </w:hyperlink>
      <w:r w:rsidRPr="006E1990">
        <w:t>.</w:t>
      </w:r>
    </w:p>
    <w:p w14:paraId="5D6BACF4" w14:textId="6ED2C6DB" w:rsidR="003C7A23" w:rsidRPr="006A0E19" w:rsidRDefault="003C7A23" w:rsidP="00245B04">
      <w:pPr>
        <w:pStyle w:val="Nivel2"/>
        <w:spacing w:beforeLines="120" w:before="288" w:afterLines="120" w:after="288" w:line="312" w:lineRule="auto"/>
        <w:ind w:left="0" w:firstLine="567"/>
      </w:pPr>
      <w:bookmarkStart w:id="25" w:name="_Ref117000019"/>
      <w:r w:rsidRPr="006A0E19">
        <w:t xml:space="preserve">O fornecedor enquadrado como microempresa, empresa de pequeno porte ou sociedade cooperativa deverá declarar, ainda, em campo próprio do sistema eletrônico, que cumpre os requisitos estabelecidos no </w:t>
      </w:r>
      <w:hyperlink r:id="rId23" w:anchor="art3" w:history="1">
        <w:r w:rsidRPr="006A0E19">
          <w:rPr>
            <w:rStyle w:val="Hyperlink"/>
          </w:rPr>
          <w:t>artigo 3° da Lei Complementar nº 123, de 2006</w:t>
        </w:r>
      </w:hyperlink>
      <w:r w:rsidRPr="006A0E19">
        <w:t xml:space="preserve">, estando apto a usufruir do tratamento favorecido estabelecido em seus </w:t>
      </w:r>
      <w:bookmarkEnd w:id="25"/>
      <w:r w:rsidR="001708CD" w:rsidRPr="006A0E19">
        <w:fldChar w:fldCharType="begin"/>
      </w:r>
      <w:r w:rsidR="001708CD" w:rsidRPr="006A0E19">
        <w:instrText>HYPERLINK "https://www.planalto.gov.br/ccivil_03/leis/lcp/lcp123.htm" \l "art42"</w:instrText>
      </w:r>
      <w:r w:rsidR="001708CD" w:rsidRPr="006A0E19">
        <w:fldChar w:fldCharType="separate"/>
      </w:r>
      <w:proofErr w:type="spellStart"/>
      <w:r w:rsidRPr="006A0E19">
        <w:rPr>
          <w:rStyle w:val="Hyperlink"/>
        </w:rPr>
        <w:t>arts</w:t>
      </w:r>
      <w:proofErr w:type="spellEnd"/>
      <w:r w:rsidRPr="006A0E19">
        <w:rPr>
          <w:rStyle w:val="Hyperlink"/>
        </w:rPr>
        <w:t>. 42 a 49</w:t>
      </w:r>
      <w:r w:rsidR="001708CD" w:rsidRPr="006A0E19">
        <w:rPr>
          <w:rStyle w:val="Hyperlink"/>
        </w:rPr>
        <w:fldChar w:fldCharType="end"/>
      </w:r>
      <w:r w:rsidRPr="006A0E19">
        <w:t xml:space="preserve">, observado o disposto nos </w:t>
      </w:r>
      <w:hyperlink r:id="rId24" w:anchor="art4§1" w:history="1">
        <w:r w:rsidRPr="006A0E19">
          <w:rPr>
            <w:rStyle w:val="Hyperlink"/>
          </w:rPr>
          <w:t>§§ 1º ao 3º do art. 4º, da Lei n.º 14.133, de 2021.</w:t>
        </w:r>
      </w:hyperlink>
    </w:p>
    <w:p w14:paraId="06D6F458" w14:textId="77777777" w:rsidR="003C7A23" w:rsidRPr="006A0E19" w:rsidRDefault="003C7A23" w:rsidP="00245B04">
      <w:pPr>
        <w:pStyle w:val="Nivel3"/>
        <w:spacing w:beforeLines="120" w:before="288" w:afterLines="120" w:after="288" w:line="312" w:lineRule="auto"/>
        <w:ind w:left="0" w:firstLine="709"/>
      </w:pPr>
      <w:bookmarkStart w:id="26" w:name="_Hlk154225179"/>
      <w:r w:rsidRPr="006A0E19">
        <w:t>no item exclusivo para participação de microempresas e empresas de pequeno porte, a assinalação do campo “não” impedirá o prosseguimento no certame, para aquele item;</w:t>
      </w:r>
    </w:p>
    <w:p w14:paraId="7F68966D" w14:textId="0A7A3C97" w:rsidR="003C7A23" w:rsidRPr="006A0E19" w:rsidRDefault="003C7A23" w:rsidP="00245B04">
      <w:pPr>
        <w:pStyle w:val="Nivel3"/>
        <w:spacing w:beforeLines="120" w:before="288" w:afterLines="120" w:after="288" w:line="312" w:lineRule="auto"/>
        <w:ind w:left="0" w:firstLine="709"/>
      </w:pPr>
      <w:r w:rsidRPr="006A0E19">
        <w:t xml:space="preserve">nos itens em que a participação não for exclusiva para microempresas e empresas de pequeno porte, a assinalação do campo “não” apenas produzirá o efeito de o licitante não ter direito ao tratamento favorecido previsto na </w:t>
      </w:r>
      <w:hyperlink r:id="rId25" w:history="1">
        <w:r w:rsidRPr="006A0E19">
          <w:rPr>
            <w:rStyle w:val="Hyperlink"/>
          </w:rPr>
          <w:t>Lei Complementar nº 123, de 2006</w:t>
        </w:r>
      </w:hyperlink>
      <w:r w:rsidRPr="006A0E19">
        <w:t>, mesmo que microempresa, empresa de pequeno porte ou sociedade cooperativa.</w:t>
      </w:r>
    </w:p>
    <w:p w14:paraId="79F6C9A9" w14:textId="57489002" w:rsidR="003C7A23" w:rsidRPr="006E1990" w:rsidRDefault="003C7A23" w:rsidP="008454BE">
      <w:pPr>
        <w:pStyle w:val="Nivel2"/>
        <w:spacing w:beforeLines="120" w:before="288" w:afterLines="120" w:after="288" w:line="312" w:lineRule="auto"/>
        <w:ind w:left="0" w:firstLine="567"/>
        <w:rPr>
          <w:color w:val="auto"/>
        </w:rPr>
      </w:pPr>
      <w:r w:rsidRPr="006E1990">
        <w:rPr>
          <w:color w:val="auto"/>
        </w:rPr>
        <w:t>A falsidade da</w:t>
      </w:r>
      <w:r w:rsidR="00FD5AFF">
        <w:rPr>
          <w:color w:val="auto"/>
        </w:rPr>
        <w:t>s</w:t>
      </w:r>
      <w:r w:rsidRPr="006E1990">
        <w:rPr>
          <w:color w:val="auto"/>
        </w:rPr>
        <w:t xml:space="preserve"> </w:t>
      </w:r>
      <w:r w:rsidR="00FD5AFF" w:rsidRPr="006E1990">
        <w:rPr>
          <w:color w:val="auto"/>
        </w:rPr>
        <w:t>declaraç</w:t>
      </w:r>
      <w:r w:rsidR="00FD5AFF">
        <w:rPr>
          <w:color w:val="auto"/>
        </w:rPr>
        <w:t>ões</w:t>
      </w:r>
      <w:r w:rsidR="00FD5AFF" w:rsidRPr="006E1990">
        <w:rPr>
          <w:color w:val="auto"/>
        </w:rPr>
        <w:t xml:space="preserve"> </w:t>
      </w:r>
      <w:r w:rsidRPr="006E1990">
        <w:rPr>
          <w:color w:val="auto"/>
        </w:rPr>
        <w:t>de que trata</w:t>
      </w:r>
      <w:r w:rsidR="00FD5AFF">
        <w:rPr>
          <w:color w:val="auto"/>
        </w:rPr>
        <w:t>m</w:t>
      </w:r>
      <w:r w:rsidRPr="006E1990">
        <w:rPr>
          <w:color w:val="auto"/>
        </w:rPr>
        <w:t xml:space="preserve"> os itens </w:t>
      </w:r>
      <w:r w:rsidR="00FD5AFF">
        <w:rPr>
          <w:color w:val="auto"/>
        </w:rPr>
        <w:t>3.3</w:t>
      </w:r>
      <w:r w:rsidR="00E65527">
        <w:rPr>
          <w:color w:val="auto"/>
        </w:rPr>
        <w:t xml:space="preserve"> </w:t>
      </w:r>
      <w:r w:rsidR="00FD5AFF">
        <w:rPr>
          <w:color w:val="auto"/>
        </w:rPr>
        <w:t>e</w:t>
      </w:r>
      <w:r w:rsidR="00FD5AFF" w:rsidRPr="006E1990">
        <w:rPr>
          <w:color w:val="auto"/>
        </w:rPr>
        <w:t xml:space="preserve"> </w:t>
      </w:r>
      <w:r w:rsidRPr="006E1990">
        <w:rPr>
          <w:color w:val="auto"/>
        </w:rPr>
        <w:fldChar w:fldCharType="begin"/>
      </w:r>
      <w:r w:rsidRPr="006E1990">
        <w:rPr>
          <w:color w:val="auto"/>
        </w:rPr>
        <w:instrText xml:space="preserve"> REF _Ref117000019 \r \h </w:instrText>
      </w:r>
      <w:r w:rsidR="00F522F3" w:rsidRPr="006E1990">
        <w:rPr>
          <w:color w:val="auto"/>
        </w:rPr>
        <w:instrText xml:space="preserve"> \* MERGEFORMAT </w:instrText>
      </w:r>
      <w:r w:rsidRPr="006E1990">
        <w:rPr>
          <w:color w:val="auto"/>
        </w:rPr>
      </w:r>
      <w:r w:rsidRPr="006E1990">
        <w:rPr>
          <w:color w:val="auto"/>
        </w:rPr>
        <w:fldChar w:fldCharType="separate"/>
      </w:r>
      <w:r w:rsidR="001C755C">
        <w:rPr>
          <w:color w:val="auto"/>
        </w:rPr>
        <w:t>3.5</w:t>
      </w:r>
      <w:r w:rsidRPr="006E1990">
        <w:rPr>
          <w:color w:val="auto"/>
        </w:rPr>
        <w:fldChar w:fldCharType="end"/>
      </w:r>
      <w:r w:rsidRPr="006E1990">
        <w:rPr>
          <w:color w:val="auto"/>
        </w:rPr>
        <w:t xml:space="preserve"> sujeitará o licitante às sanções previstas na </w:t>
      </w:r>
      <w:hyperlink r:id="rId26" w:history="1">
        <w:r w:rsidRPr="006E1990">
          <w:rPr>
            <w:rStyle w:val="Hyperlink"/>
          </w:rPr>
          <w:t>Lei nº 14.133, de 2021</w:t>
        </w:r>
      </w:hyperlink>
      <w:r w:rsidRPr="006E1990">
        <w:rPr>
          <w:color w:val="auto"/>
        </w:rPr>
        <w:t>, e neste Edital.</w:t>
      </w:r>
    </w:p>
    <w:bookmarkEnd w:id="26"/>
    <w:p w14:paraId="0BA35920" w14:textId="77777777" w:rsidR="003C7A23" w:rsidRPr="006E1990" w:rsidRDefault="003C7A23" w:rsidP="008454BE">
      <w:pPr>
        <w:pStyle w:val="Nivel2"/>
        <w:spacing w:beforeLines="120" w:before="288" w:afterLines="120" w:after="288" w:line="312" w:lineRule="auto"/>
        <w:ind w:left="0" w:firstLine="567"/>
        <w:rPr>
          <w:color w:val="auto"/>
        </w:rPr>
      </w:pPr>
      <w:r w:rsidRPr="006E1990">
        <w:rPr>
          <w:color w:val="auto"/>
        </w:rPr>
        <w:t xml:space="preserve">Os licitantes poderão retirar ou substituir a proposta ou, </w:t>
      </w:r>
      <w:r w:rsidRPr="006E1990">
        <w:t xml:space="preserve">na hipótese de a fase de habilitação anteceder as fases de apresentação de propostas e lances e de julgamento, </w:t>
      </w:r>
      <w:r w:rsidRPr="006E1990">
        <w:rPr>
          <w:color w:val="auto"/>
        </w:rPr>
        <w:t>os documentos de habilitação anteriormente inseridos no sistema, até a abertura da sessão pública.</w:t>
      </w:r>
    </w:p>
    <w:p w14:paraId="149ED680" w14:textId="15C98CAC" w:rsidR="003C7A23" w:rsidRPr="006E1990" w:rsidRDefault="003C7A23" w:rsidP="008454BE">
      <w:pPr>
        <w:pStyle w:val="Nivel2"/>
        <w:spacing w:beforeLines="120" w:before="288" w:afterLines="120" w:after="288" w:line="312" w:lineRule="auto"/>
        <w:ind w:left="0" w:firstLine="567"/>
        <w:rPr>
          <w:color w:val="auto"/>
        </w:rPr>
      </w:pPr>
      <w:r w:rsidRPr="006E1990">
        <w:rPr>
          <w:color w:val="auto"/>
        </w:rPr>
        <w:t xml:space="preserve">Não haverá ordem de classificação na etapa de apresentação da proposta e </w:t>
      </w:r>
      <w:r w:rsidR="00C73C3B">
        <w:rPr>
          <w:color w:val="auto"/>
        </w:rPr>
        <w:t>das declarações</w:t>
      </w:r>
      <w:r w:rsidRPr="006E1990">
        <w:rPr>
          <w:color w:val="auto"/>
        </w:rPr>
        <w:t xml:space="preserve"> pelo licitante, o que ocorrerá somente após os procedimentos de abertura da sessão pública e da fase de envio de lances.</w:t>
      </w:r>
    </w:p>
    <w:p w14:paraId="2C97B6FB" w14:textId="7A31403F" w:rsidR="003C7A23" w:rsidRPr="006E1990" w:rsidRDefault="006575F1" w:rsidP="008454BE">
      <w:pPr>
        <w:pStyle w:val="Nivel2"/>
        <w:spacing w:beforeLines="120" w:before="288" w:afterLines="120" w:after="288" w:line="312" w:lineRule="auto"/>
        <w:ind w:left="0" w:firstLine="567"/>
        <w:rPr>
          <w:color w:val="auto"/>
        </w:rPr>
      </w:pPr>
      <w:r>
        <w:rPr>
          <w:color w:val="auto"/>
        </w:rPr>
        <w:t>A</w:t>
      </w:r>
      <w:r w:rsidRPr="006E1990">
        <w:rPr>
          <w:color w:val="auto"/>
        </w:rPr>
        <w:t>pós a fase de envio de lances</w:t>
      </w:r>
      <w:r>
        <w:rPr>
          <w:color w:val="auto"/>
        </w:rPr>
        <w:t>,</w:t>
      </w:r>
      <w:r w:rsidRPr="006E1990">
        <w:rPr>
          <w:color w:val="auto"/>
        </w:rPr>
        <w:t xml:space="preserve"> </w:t>
      </w:r>
      <w:r>
        <w:rPr>
          <w:color w:val="auto"/>
        </w:rPr>
        <w:t>s</w:t>
      </w:r>
      <w:r w:rsidRPr="006E1990">
        <w:rPr>
          <w:color w:val="auto"/>
        </w:rPr>
        <w:t xml:space="preserve">erão </w:t>
      </w:r>
      <w:r w:rsidR="003C7A23" w:rsidRPr="006E1990">
        <w:rPr>
          <w:color w:val="auto"/>
        </w:rPr>
        <w:t>disponibilizados para acesso público os documentos que compõem a proposta dos licitantes convocados para apresentação de propostas.</w:t>
      </w:r>
    </w:p>
    <w:p w14:paraId="535383CA" w14:textId="77777777" w:rsidR="003C7A23" w:rsidRPr="006E1990" w:rsidRDefault="003C7A23" w:rsidP="008454BE">
      <w:pPr>
        <w:pStyle w:val="Nivel2"/>
        <w:spacing w:beforeLines="120" w:before="288" w:afterLines="120" w:after="288" w:line="312" w:lineRule="auto"/>
        <w:ind w:left="0" w:firstLine="567"/>
      </w:pPr>
      <w:bookmarkStart w:id="27" w:name="_Ref116992247"/>
      <w:r w:rsidRPr="006E1990">
        <w:t>Desde que disponibilizada a funcionalidade no sistema, o licitante poderá parametrizar o seu valor final mínimo ou o seu percentual de desconto máximo quando do cadastramento da proposta e obedecerá às seguintes regras:</w:t>
      </w:r>
      <w:bookmarkEnd w:id="27"/>
    </w:p>
    <w:p w14:paraId="45F3B699" w14:textId="1B53164B" w:rsidR="003C7A23" w:rsidRPr="00637A8C" w:rsidRDefault="003C7A23" w:rsidP="008454BE">
      <w:pPr>
        <w:pStyle w:val="Nivel3"/>
        <w:spacing w:beforeLines="120" w:before="288" w:afterLines="120" w:after="288" w:line="312" w:lineRule="auto"/>
        <w:ind w:left="0" w:firstLine="709"/>
      </w:pPr>
      <w:r w:rsidRPr="006E1990">
        <w:t xml:space="preserve">a aplicação do intervalo mínimo de diferença de valores ou de percentuais entre os lances, </w:t>
      </w:r>
      <w:r w:rsidR="006575F1">
        <w:t xml:space="preserve">conforme disposto no item 5.9, </w:t>
      </w:r>
      <w:r w:rsidRPr="006E1990">
        <w:t xml:space="preserve">que incidirá tanto em relação aos lances intermediários quanto em relação ao </w:t>
      </w:r>
      <w:r w:rsidRPr="00637A8C">
        <w:t>lance que cobrir a melhor oferta; e</w:t>
      </w:r>
    </w:p>
    <w:p w14:paraId="31B0D9BC" w14:textId="2DE3886A" w:rsidR="003C7A23" w:rsidRPr="00637A8C" w:rsidRDefault="003C7A23" w:rsidP="008454BE">
      <w:pPr>
        <w:pStyle w:val="Nivel3"/>
        <w:spacing w:beforeLines="120" w:before="288" w:afterLines="120" w:after="288" w:line="312" w:lineRule="auto"/>
        <w:ind w:left="0" w:firstLine="709"/>
      </w:pPr>
      <w:r w:rsidRPr="00637A8C">
        <w:t>os lances serão de envio automático pelo sistema, respeitado o valor final mínimo</w:t>
      </w:r>
      <w:r w:rsidR="004158AA" w:rsidRPr="00637A8C">
        <w:t>, caso</w:t>
      </w:r>
      <w:r w:rsidRPr="00637A8C">
        <w:t xml:space="preserve"> estabelecido</w:t>
      </w:r>
      <w:r w:rsidR="004158AA" w:rsidRPr="00637A8C">
        <w:t>,</w:t>
      </w:r>
      <w:r w:rsidRPr="00637A8C">
        <w:t xml:space="preserve"> e o intervalo de que trata o subitem acima.</w:t>
      </w:r>
    </w:p>
    <w:p w14:paraId="07C4E3BB" w14:textId="77777777" w:rsidR="003C7A23" w:rsidRPr="006E1990" w:rsidRDefault="003C7A23" w:rsidP="008F330B">
      <w:pPr>
        <w:pStyle w:val="Nivel2"/>
        <w:spacing w:beforeLines="120" w:before="288" w:afterLines="120" w:after="288" w:line="312" w:lineRule="auto"/>
        <w:ind w:left="0" w:firstLine="567"/>
      </w:pPr>
      <w:r w:rsidRPr="006E1990">
        <w:lastRenderedPageBreak/>
        <w:t>O valor final mínimo ou o percentual de desconto final máximo parametrizado no sistema poderá ser alterado pelo fornecedor durante a fase de disputa</w:t>
      </w:r>
      <w:bookmarkStart w:id="28" w:name="_Hlk154226850"/>
      <w:r w:rsidRPr="006E1990">
        <w:t>, sendo vedado:</w:t>
      </w:r>
    </w:p>
    <w:p w14:paraId="27613714" w14:textId="77777777" w:rsidR="003C7A23" w:rsidRPr="006E1990" w:rsidRDefault="003C7A23" w:rsidP="00490754">
      <w:pPr>
        <w:pStyle w:val="Nivel3"/>
        <w:spacing w:beforeLines="120" w:before="288" w:afterLines="120" w:after="288" w:line="312" w:lineRule="auto"/>
        <w:ind w:left="0" w:firstLine="709"/>
      </w:pPr>
      <w:r w:rsidRPr="006E1990">
        <w:t>valor superior a lance já registrado pelo fornecedor no sistema, quando adotado o critério de julgamento por menor preço; e</w:t>
      </w:r>
    </w:p>
    <w:p w14:paraId="578AD24E" w14:textId="77777777" w:rsidR="003C7A23" w:rsidRPr="006E1990" w:rsidRDefault="003C7A23" w:rsidP="00490754">
      <w:pPr>
        <w:pStyle w:val="Nivel3"/>
        <w:spacing w:beforeLines="120" w:before="288" w:afterLines="120" w:after="288" w:line="312" w:lineRule="auto"/>
        <w:ind w:left="0" w:firstLine="709"/>
      </w:pPr>
      <w:r w:rsidRPr="006E1990">
        <w:t xml:space="preserve"> percentual de desconto inferior a lance já registrado pelo fornecedor no sistema, quando adotado o critério de julgamento por maior desconto.</w:t>
      </w:r>
    </w:p>
    <w:bookmarkEnd w:id="28"/>
    <w:p w14:paraId="00F817B4" w14:textId="7F7931FF" w:rsidR="003C7A23" w:rsidRPr="006E1990" w:rsidRDefault="003C7A23" w:rsidP="00490754">
      <w:pPr>
        <w:pStyle w:val="Nivel2"/>
        <w:spacing w:beforeLines="120" w:before="288" w:afterLines="120" w:after="288" w:line="312" w:lineRule="auto"/>
        <w:ind w:left="0" w:firstLine="567"/>
        <w:rPr>
          <w:color w:val="auto"/>
        </w:rPr>
      </w:pPr>
      <w:r w:rsidRPr="006E1990">
        <w:rPr>
          <w:color w:val="auto"/>
        </w:rPr>
        <w:t xml:space="preserve">O valor final mínimo ou o percentual de desconto final máximo parametrizado na forma do item </w:t>
      </w:r>
      <w:r w:rsidRPr="006E1990">
        <w:rPr>
          <w:color w:val="auto"/>
        </w:rPr>
        <w:fldChar w:fldCharType="begin"/>
      </w:r>
      <w:r w:rsidRPr="006E1990">
        <w:rPr>
          <w:color w:val="auto"/>
        </w:rPr>
        <w:instrText xml:space="preserve"> REF _Ref116992247 \r \h </w:instrText>
      </w:r>
      <w:r w:rsidR="00F522F3" w:rsidRPr="006E1990">
        <w:rPr>
          <w:color w:val="auto"/>
        </w:rPr>
        <w:instrText xml:space="preserve"> \* MERGEFORMAT </w:instrText>
      </w:r>
      <w:r w:rsidRPr="006E1990">
        <w:rPr>
          <w:color w:val="auto"/>
        </w:rPr>
      </w:r>
      <w:r w:rsidRPr="006E1990">
        <w:rPr>
          <w:color w:val="auto"/>
        </w:rPr>
        <w:fldChar w:fldCharType="separate"/>
      </w:r>
      <w:r w:rsidR="001C755C">
        <w:rPr>
          <w:color w:val="auto"/>
        </w:rPr>
        <w:t>3.10</w:t>
      </w:r>
      <w:r w:rsidRPr="006E1990">
        <w:rPr>
          <w:color w:val="auto"/>
        </w:rPr>
        <w:fldChar w:fldCharType="end"/>
      </w:r>
      <w:r w:rsidRPr="006E1990">
        <w:rPr>
          <w:color w:val="auto"/>
        </w:rPr>
        <w:t xml:space="preserve"> possuirá caráter sigiloso para os demais fornecedores e para o órgão ou entidade promotora da licitação</w:t>
      </w:r>
      <w:bookmarkStart w:id="29" w:name="_Hlk154227034"/>
      <w:r w:rsidRPr="006E1990">
        <w:rPr>
          <w:color w:val="auto"/>
        </w:rPr>
        <w:t>, podendo ser disponibilizado estrita e permanentemente aos órgãos de controle externo e interno</w:t>
      </w:r>
      <w:bookmarkEnd w:id="29"/>
      <w:r w:rsidRPr="006E1990">
        <w:rPr>
          <w:color w:val="auto"/>
        </w:rPr>
        <w:t>.</w:t>
      </w:r>
    </w:p>
    <w:p w14:paraId="48B1F343" w14:textId="77777777" w:rsidR="003C7A23" w:rsidRPr="006E1990" w:rsidRDefault="003C7A23" w:rsidP="00490754">
      <w:pPr>
        <w:pStyle w:val="Nivel2"/>
        <w:spacing w:beforeLines="120" w:before="288" w:afterLines="120" w:after="288" w:line="312" w:lineRule="auto"/>
        <w:ind w:left="0" w:firstLine="567"/>
        <w:rPr>
          <w:rFonts w:eastAsia="Times New Roman"/>
          <w:color w:val="auto"/>
        </w:rPr>
      </w:pPr>
      <w:r w:rsidRPr="006E1990">
        <w:rPr>
          <w:rFonts w:eastAsia="Times New Roman"/>
          <w:color w:val="auto"/>
        </w:rPr>
        <w:t xml:space="preserve">Caberá ao licitante interessado em participar da licitação </w:t>
      </w:r>
      <w:r w:rsidRPr="006E1990">
        <w:rPr>
          <w:color w:val="auto"/>
        </w:rPr>
        <w:t>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89323C" w:rsidRDefault="003C7A23" w:rsidP="007E313C">
      <w:pPr>
        <w:pStyle w:val="Nivel2"/>
        <w:spacing w:beforeLines="120" w:before="288" w:afterLines="120" w:after="288" w:line="312" w:lineRule="auto"/>
        <w:ind w:left="0" w:firstLine="567"/>
      </w:pPr>
      <w:r w:rsidRPr="006E1990">
        <w:rPr>
          <w:rFonts w:eastAsia="Times New Roman"/>
          <w:color w:val="auto"/>
        </w:rPr>
        <w:t xml:space="preserve">O licitante deverá </w:t>
      </w:r>
      <w:r w:rsidRPr="006E1990">
        <w:rPr>
          <w:color w:val="auto"/>
        </w:rPr>
        <w:t>comunicar imediatamente ao provedor do sistema qualquer acontecimento que possa comprometer o sigilo ou a segurança, para imediato bloqueio de acess</w:t>
      </w:r>
      <w:r w:rsidR="000C4E94">
        <w:rPr>
          <w:color w:val="auto"/>
        </w:rPr>
        <w:t>o.</w:t>
      </w:r>
    </w:p>
    <w:p w14:paraId="66D9875B" w14:textId="77777777" w:rsidR="00637A8C" w:rsidRPr="0089323C" w:rsidRDefault="00637A8C" w:rsidP="0089323C">
      <w:pPr>
        <w:pStyle w:val="Nivel2"/>
        <w:numPr>
          <w:ilvl w:val="0"/>
          <w:numId w:val="0"/>
        </w:numPr>
        <w:spacing w:beforeLines="120" w:before="288" w:afterLines="120" w:after="288" w:line="312" w:lineRule="auto"/>
        <w:ind w:left="567"/>
      </w:pPr>
    </w:p>
    <w:p w14:paraId="5F186EB9" w14:textId="52D81506" w:rsidR="003C7A23" w:rsidRPr="006E1990" w:rsidRDefault="003C7A23" w:rsidP="00E801E4">
      <w:pPr>
        <w:pStyle w:val="Nivel01"/>
        <w:spacing w:beforeLines="120" w:before="288" w:afterLines="120" w:after="288" w:line="312" w:lineRule="auto"/>
        <w:ind w:left="0" w:firstLine="567"/>
      </w:pPr>
      <w:bookmarkStart w:id="30" w:name="_Toc122606106"/>
      <w:r w:rsidRPr="006E1990">
        <w:t>DO PREENCHIMENTO DA PROPOSTA</w:t>
      </w:r>
      <w:bookmarkEnd w:id="30"/>
    </w:p>
    <w:p w14:paraId="475CA631" w14:textId="77777777" w:rsidR="003C7A23" w:rsidRPr="006E1990" w:rsidRDefault="003C7A23" w:rsidP="00E801E4">
      <w:pPr>
        <w:pStyle w:val="Nivel2"/>
        <w:spacing w:beforeLines="120" w:before="288" w:afterLines="120" w:after="288" w:line="312" w:lineRule="auto"/>
        <w:ind w:left="0" w:firstLine="567"/>
        <w:rPr>
          <w:rFonts w:eastAsia="Times New Roman"/>
        </w:rPr>
      </w:pPr>
      <w:r w:rsidRPr="006E1990">
        <w:t>O licitante deverá enviar sua proposta mediante o preenchimento, no sistema eletrônico, dos seguintes campos:</w:t>
      </w:r>
    </w:p>
    <w:p w14:paraId="486090B9" w14:textId="77777777" w:rsidR="003C7A23" w:rsidRPr="006E1990" w:rsidRDefault="003C7A23" w:rsidP="00E801E4">
      <w:pPr>
        <w:pStyle w:val="Nivel3"/>
        <w:spacing w:beforeLines="120" w:before="288" w:afterLines="120" w:after="288" w:line="312" w:lineRule="auto"/>
        <w:ind w:left="0" w:firstLine="709"/>
        <w:rPr>
          <w:color w:val="000000" w:themeColor="text1"/>
        </w:rPr>
      </w:pPr>
      <w:r w:rsidRPr="006E1990">
        <w:rPr>
          <w:color w:val="FF0000"/>
        </w:rPr>
        <w:t xml:space="preserve">valor ou desconto...... (mensal, unitário, </w:t>
      </w:r>
      <w:proofErr w:type="spellStart"/>
      <w:r w:rsidRPr="006E1990">
        <w:rPr>
          <w:color w:val="FF0000"/>
        </w:rPr>
        <w:t>etc</w:t>
      </w:r>
      <w:proofErr w:type="spellEnd"/>
      <w:r w:rsidRPr="006E1990">
        <w:rPr>
          <w:color w:val="FF0000"/>
        </w:rPr>
        <w:t>, conforme o caso) e ...... (anual, total) do item;</w:t>
      </w:r>
    </w:p>
    <w:p w14:paraId="0DE727B7" w14:textId="77777777" w:rsidR="003C7A23" w:rsidRPr="0089323C" w:rsidRDefault="003C7A23" w:rsidP="00E801E4">
      <w:pPr>
        <w:pStyle w:val="Nivel3"/>
        <w:spacing w:beforeLines="120" w:before="288" w:afterLines="120" w:after="288" w:line="312" w:lineRule="auto"/>
        <w:ind w:left="0" w:firstLine="709"/>
        <w:rPr>
          <w:color w:val="FF0000"/>
        </w:rPr>
      </w:pPr>
      <w:r w:rsidRPr="0089323C">
        <w:rPr>
          <w:color w:val="FF0000"/>
        </w:rPr>
        <w:t>Marca;</w:t>
      </w:r>
    </w:p>
    <w:p w14:paraId="77EB4808" w14:textId="77777777" w:rsidR="003C7A23" w:rsidRDefault="003C7A23" w:rsidP="0089323C">
      <w:pPr>
        <w:pStyle w:val="Nivel3"/>
        <w:spacing w:beforeLines="120" w:before="288" w:afterLines="120" w:after="288" w:line="360" w:lineRule="auto"/>
        <w:ind w:left="0" w:firstLine="709"/>
      </w:pPr>
      <w:r w:rsidRPr="006E1990">
        <w:rPr>
          <w:color w:val="FF0000"/>
        </w:rPr>
        <w:t>Fabricante</w:t>
      </w:r>
      <w:r w:rsidRPr="006E1990">
        <w:t xml:space="preserve">; </w:t>
      </w:r>
    </w:p>
    <w:p w14:paraId="5F8B7D5A" w14:textId="5773D9CE" w:rsidR="00203B1F" w:rsidRPr="0089323C" w:rsidRDefault="00203B1F" w:rsidP="0089323C">
      <w:pPr>
        <w:pStyle w:val="Nivel01"/>
        <w:numPr>
          <w:ilvl w:val="0"/>
          <w:numId w:val="0"/>
        </w:numPr>
        <w:spacing w:line="312" w:lineRule="auto"/>
        <w:ind w:left="567"/>
        <w:rPr>
          <w:color w:val="FF0000"/>
        </w:rPr>
      </w:pPr>
      <w:r w:rsidRPr="0089323C">
        <w:rPr>
          <w:rFonts w:eastAsiaTheme="minorEastAsia"/>
          <w:b w:val="0"/>
          <w:bCs w:val="0"/>
          <w:color w:val="FF0000"/>
        </w:rPr>
        <w:t xml:space="preserve">NOTA EXPLICATIVA: </w:t>
      </w:r>
      <w:r w:rsidRPr="00203B1F">
        <w:rPr>
          <w:rFonts w:eastAsiaTheme="minorEastAsia"/>
          <w:b w:val="0"/>
          <w:bCs w:val="0"/>
          <w:color w:val="FF0000"/>
        </w:rPr>
        <w:t>Deve a autoridade adequar redação do item em conformidade ao objeto licitado e ao critério de julgamento já estabelecido no edital.</w:t>
      </w:r>
    </w:p>
    <w:p w14:paraId="18374FB9" w14:textId="77777777" w:rsidR="003C7A23" w:rsidRPr="0089323C" w:rsidRDefault="003C7A23" w:rsidP="00F878A6">
      <w:pPr>
        <w:pStyle w:val="Nivel3"/>
        <w:spacing w:beforeLines="120" w:before="288" w:afterLines="120" w:after="288" w:line="312" w:lineRule="auto"/>
        <w:ind w:left="0" w:firstLine="709"/>
        <w:rPr>
          <w:color w:val="auto"/>
        </w:rPr>
      </w:pPr>
      <w:r w:rsidRPr="006E1990">
        <w:t>Descrição do objeto, contendo as informações similares à especificação do Termo de Referência</w:t>
      </w:r>
      <w:r w:rsidRPr="006E1990">
        <w:rPr>
          <w:i/>
          <w:color w:val="auto"/>
        </w:rPr>
        <w:t xml:space="preserve">; </w:t>
      </w:r>
    </w:p>
    <w:p w14:paraId="69EA1824" w14:textId="3B67C44C" w:rsidR="00203B1F" w:rsidRPr="00CB0D9F" w:rsidRDefault="00203B1F" w:rsidP="00203B1F">
      <w:pPr>
        <w:pStyle w:val="Nivel3"/>
        <w:numPr>
          <w:ilvl w:val="0"/>
          <w:numId w:val="0"/>
        </w:numPr>
        <w:spacing w:beforeLines="120" w:before="288" w:afterLines="120" w:after="288" w:line="312" w:lineRule="auto"/>
        <w:ind w:left="567" w:right="424"/>
        <w:rPr>
          <w:color w:val="FF0000"/>
        </w:rPr>
      </w:pPr>
      <w:r w:rsidRPr="00CB0D9F">
        <w:rPr>
          <w:color w:val="FF0000"/>
        </w:rPr>
        <w:t xml:space="preserve">NOTA EXPLICATIVA: O preenchimento do campo "descrição detalhada do objeto contratado" tem causado alguns embaraços aos pregões, especialmente quando se exige o preenchimento de vários dados. Para evitar isso, e considerando que o licitante já declarou que sua proposta está de acordo com as condições do Edital, optou-se por simplesmente remeter às especificações no Termo de Referência, para que, assim, a análise da proposta se dê no momento adequado, da aceitação da proposta, e não na etapa de classificação delas à sessão pública. </w:t>
      </w:r>
    </w:p>
    <w:p w14:paraId="7EBC5E3D" w14:textId="77777777" w:rsidR="00203B1F" w:rsidRPr="0089323C" w:rsidRDefault="00203B1F" w:rsidP="0089323C">
      <w:pPr>
        <w:pStyle w:val="Nivel3"/>
        <w:numPr>
          <w:ilvl w:val="0"/>
          <w:numId w:val="0"/>
        </w:numPr>
        <w:spacing w:beforeLines="120" w:before="288" w:afterLines="120" w:after="288" w:line="312" w:lineRule="auto"/>
        <w:ind w:left="567" w:right="424"/>
        <w:rPr>
          <w:color w:val="FF0000"/>
        </w:rPr>
      </w:pPr>
    </w:p>
    <w:p w14:paraId="5A94B5E9" w14:textId="77777777" w:rsidR="006E1C28" w:rsidRPr="0089323C" w:rsidRDefault="006E1C28" w:rsidP="0089323C">
      <w:pPr>
        <w:pStyle w:val="Nivel3"/>
        <w:numPr>
          <w:ilvl w:val="0"/>
          <w:numId w:val="0"/>
        </w:numPr>
        <w:spacing w:beforeLines="120" w:before="288" w:afterLines="120" w:after="288" w:line="312" w:lineRule="auto"/>
        <w:ind w:left="567" w:right="424"/>
        <w:rPr>
          <w:color w:val="FF0000"/>
        </w:rPr>
      </w:pPr>
      <w:r w:rsidRPr="0089323C">
        <w:rPr>
          <w:color w:val="FF0000"/>
        </w:rPr>
        <w:lastRenderedPageBreak/>
        <w:t>Desta forma, o Edital pode e deve exigir que a proposta contenha determinados elementos, os quais auxiliarão o órgão licitante a examinar de forma objetiva, na fase de aceitação, sua real adequação e exequibilidade. Sem a indicação de tais elementos, o órgão não dispõe de informações suficientes para julgar a aceitabilidade da proposta.</w:t>
      </w:r>
    </w:p>
    <w:p w14:paraId="16139BE4" w14:textId="77777777" w:rsidR="006E1C28" w:rsidRPr="0089323C" w:rsidRDefault="006E1C28" w:rsidP="0089323C">
      <w:pPr>
        <w:pStyle w:val="Nivel3"/>
        <w:numPr>
          <w:ilvl w:val="0"/>
          <w:numId w:val="0"/>
        </w:numPr>
        <w:spacing w:beforeLines="120" w:before="288" w:afterLines="120" w:after="288" w:line="312" w:lineRule="auto"/>
        <w:ind w:left="567" w:right="424"/>
        <w:rPr>
          <w:color w:val="FF0000"/>
        </w:rPr>
      </w:pPr>
      <w:r w:rsidRPr="0089323C">
        <w:rPr>
          <w:color w:val="FF0000"/>
        </w:rPr>
        <w:t>Mas tal exigência é muito diferente de exigir o preenchimento do campo “descrição detalhada do objeto” no sistema de pregão eletrônico, em todo e qualquer certame, que só tem causado confusão.</w:t>
      </w:r>
    </w:p>
    <w:p w14:paraId="0950310E" w14:textId="77777777" w:rsidR="006E1C28" w:rsidRPr="0089323C" w:rsidRDefault="006E1C28" w:rsidP="0089323C">
      <w:pPr>
        <w:pStyle w:val="Nivel3"/>
        <w:numPr>
          <w:ilvl w:val="0"/>
          <w:numId w:val="0"/>
        </w:numPr>
        <w:spacing w:beforeLines="120" w:before="288" w:afterLines="120" w:after="288" w:line="312" w:lineRule="auto"/>
        <w:ind w:left="567" w:right="424"/>
        <w:rPr>
          <w:color w:val="FF0000"/>
        </w:rPr>
      </w:pPr>
      <w:r w:rsidRPr="0089323C">
        <w:rPr>
          <w:color w:val="FF0000"/>
        </w:rPr>
        <w:t>Assim, recomendamos que, de acordo com o objeto da licitação, o órgão examine os demais dados pertinentes (além do preço) que deverão ser analisados na fase de aceitação da proposta e insira no Edital a exigência de os licitantes informarem tais dados em suas propostas.</w:t>
      </w:r>
    </w:p>
    <w:p w14:paraId="6476948A" w14:textId="77777777" w:rsidR="006E1C28" w:rsidRPr="0089323C" w:rsidRDefault="006E1C28" w:rsidP="0089323C">
      <w:pPr>
        <w:pStyle w:val="Nivel3"/>
        <w:numPr>
          <w:ilvl w:val="0"/>
          <w:numId w:val="0"/>
        </w:numPr>
        <w:spacing w:beforeLines="120" w:before="288" w:afterLines="120" w:after="288" w:line="312" w:lineRule="auto"/>
        <w:ind w:left="567" w:right="424"/>
        <w:rPr>
          <w:color w:val="FF0000"/>
        </w:rPr>
      </w:pPr>
      <w:r w:rsidRPr="0089323C">
        <w:rPr>
          <w:color w:val="FF0000"/>
        </w:rPr>
        <w:t>Alertamos que só se deve exigir o preenchimento de dados que sejam relevantes e efetivamente utilizados para a classificação e aceitação da proposta. Lembramos que, na fase de julgamento, também poderá ser solicitado pelo Pregoeiro, o envio de arquivo anexo, contendo as informações relevantes para a análise da proposta.</w:t>
      </w:r>
    </w:p>
    <w:p w14:paraId="337DB61F" w14:textId="342D63A6" w:rsidR="006E1C28" w:rsidRPr="0089323C" w:rsidRDefault="006E1C28" w:rsidP="0089323C">
      <w:pPr>
        <w:pStyle w:val="Nivel3"/>
        <w:numPr>
          <w:ilvl w:val="0"/>
          <w:numId w:val="0"/>
        </w:numPr>
        <w:spacing w:beforeLines="120" w:before="288" w:afterLines="120" w:after="288" w:line="312" w:lineRule="auto"/>
        <w:ind w:left="567" w:right="424"/>
        <w:rPr>
          <w:color w:val="FF0000"/>
        </w:rPr>
      </w:pPr>
      <w:r w:rsidRPr="0089323C">
        <w:rPr>
          <w:color w:val="FF0000"/>
        </w:rPr>
        <w:t>A menção ao número do registro ou inscrição do bem no órgão competente só deve ser feita quando a legislação envolvendo o objeto licitatório assim o exigir. Como exemplo, cite-se o registro de gêneros alimentícios no Ministério da Agricultura, Pecuária e Abastecimento.</w:t>
      </w:r>
    </w:p>
    <w:p w14:paraId="5F5E5E8C" w14:textId="77777777" w:rsidR="003C7A23" w:rsidRPr="006E1990" w:rsidRDefault="003C7A23" w:rsidP="00F878A6">
      <w:pPr>
        <w:pStyle w:val="Nivel2"/>
        <w:spacing w:beforeLines="120" w:before="288" w:afterLines="120" w:after="288" w:line="312" w:lineRule="auto"/>
        <w:ind w:left="0" w:firstLine="567"/>
        <w:rPr>
          <w:color w:val="auto"/>
        </w:rPr>
      </w:pPr>
      <w:r w:rsidRPr="006E1990">
        <w:rPr>
          <w:color w:val="auto"/>
        </w:rPr>
        <w:t>Todas as especificações do objeto contidas na proposta vinculam o licitante.</w:t>
      </w:r>
    </w:p>
    <w:p w14:paraId="425E03B1" w14:textId="77777777" w:rsidR="003C7A23" w:rsidRPr="006E1990" w:rsidRDefault="003C7A23" w:rsidP="00F878A6">
      <w:pPr>
        <w:pStyle w:val="Nivel2"/>
        <w:spacing w:beforeLines="120" w:before="288" w:afterLines="120" w:after="288" w:line="312" w:lineRule="auto"/>
        <w:ind w:left="0" w:firstLine="567"/>
        <w:rPr>
          <w:color w:val="auto"/>
        </w:rPr>
      </w:pPr>
      <w:r w:rsidRPr="006E1990">
        <w:rPr>
          <w:color w:val="auto"/>
        </w:rPr>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6E1990" w:rsidRDefault="003C7A23" w:rsidP="00F878A6">
      <w:pPr>
        <w:pStyle w:val="Nivel2"/>
        <w:spacing w:beforeLines="120" w:before="288" w:afterLines="120" w:after="288" w:line="312" w:lineRule="auto"/>
        <w:ind w:left="0" w:firstLine="567"/>
        <w:rPr>
          <w:color w:val="auto"/>
        </w:rPr>
      </w:pPr>
      <w:r w:rsidRPr="006E1990">
        <w:rPr>
          <w:color w:val="auto"/>
        </w:rPr>
        <w:t>Os preços ofertados, tanto na proposta inicial, quanto na etapa de lances, serão de exclusiva responsabilidade do licitante, não lhe assistindo o direito de pleitear qualquer alteração, sob alegação de erro, omissão ou qualquer outro pretexto.</w:t>
      </w:r>
    </w:p>
    <w:p w14:paraId="0F432D4D" w14:textId="73C5D356" w:rsidR="003C7A23" w:rsidRPr="007E313C" w:rsidRDefault="003C7A23" w:rsidP="00F878A6">
      <w:pPr>
        <w:pStyle w:val="Nivel2"/>
        <w:spacing w:beforeLines="120" w:before="288" w:afterLines="120" w:after="288" w:line="312" w:lineRule="auto"/>
        <w:ind w:left="0" w:firstLine="567"/>
        <w:rPr>
          <w:color w:val="FF66FF"/>
        </w:rPr>
      </w:pPr>
      <w:r w:rsidRPr="006E1990">
        <w:rPr>
          <w:color w:val="auto"/>
        </w:rPr>
        <w:t xml:space="preserve">Se o regime tributário da empresa implicar o recolhimento de tributos em percentuais variáveis, a cotação adequada será a que corresponde à média dos efetivos recolhimentos da empresa nos últimos doze meses. </w:t>
      </w:r>
    </w:p>
    <w:p w14:paraId="1F2D916E" w14:textId="77777777" w:rsidR="003C7A23" w:rsidRPr="006A0E19" w:rsidRDefault="003C7A23" w:rsidP="00F878A6">
      <w:pPr>
        <w:pStyle w:val="Nivel2"/>
        <w:spacing w:beforeLines="120" w:before="288" w:afterLines="120" w:after="288" w:line="312" w:lineRule="auto"/>
        <w:ind w:left="0" w:firstLine="567"/>
        <w:rPr>
          <w:color w:val="auto"/>
        </w:rPr>
      </w:pPr>
      <w:r w:rsidRPr="006E1990">
        <w:rPr>
          <w:color w:val="auto"/>
        </w:rPr>
        <w:t xml:space="preserve">Independentemente do percentual de tributo inserido na planilha, no pagamento serão retidos na </w:t>
      </w:r>
      <w:r w:rsidRPr="006A0E19">
        <w:rPr>
          <w:color w:val="auto"/>
        </w:rPr>
        <w:t>fonte os percentuais estabelecidos na legislação vigente.</w:t>
      </w:r>
    </w:p>
    <w:p w14:paraId="02B134C4" w14:textId="77777777" w:rsidR="00D757BC" w:rsidRPr="006A0E19" w:rsidRDefault="00D757BC" w:rsidP="00D757BC">
      <w:pPr>
        <w:pStyle w:val="Nivel2"/>
        <w:spacing w:beforeLines="120" w:before="288" w:afterLines="120" w:after="288" w:line="312" w:lineRule="auto"/>
        <w:ind w:left="0" w:firstLine="567"/>
        <w:rPr>
          <w:i/>
          <w:iCs/>
          <w:color w:val="FF0000"/>
        </w:rPr>
      </w:pPr>
      <w:bookmarkStart w:id="31" w:name="_Hlk154227498"/>
      <w:r w:rsidRPr="006A0E19">
        <w:rPr>
          <w:i/>
          <w:iCs/>
          <w:color w:val="FF0000"/>
        </w:rPr>
        <w:t>Na presente licitação, a Microempresa e a Empresa de Pequeno Porte não poderão se beneficiar do regime de tributação pelo Simples Nacional, visto que os serviços serão prestados com disponibilização de trabalhadores em dedicação exclusiva de mão de obra, o que configura cessão de mão de obra para fins tributários, conforme art. 17, inciso XII, da Lei Complementar no 123/2006.</w:t>
      </w:r>
    </w:p>
    <w:p w14:paraId="6341FEB2" w14:textId="2471382A" w:rsidR="00D757BC" w:rsidRPr="006A0E19" w:rsidRDefault="00955C0F" w:rsidP="00D757BC">
      <w:pPr>
        <w:pStyle w:val="Nivel2"/>
        <w:numPr>
          <w:ilvl w:val="0"/>
          <w:numId w:val="0"/>
        </w:numPr>
        <w:ind w:left="4969"/>
        <w:rPr>
          <w:color w:val="FF0000"/>
        </w:rPr>
      </w:pPr>
      <w:r w:rsidRPr="006A0E19">
        <w:rPr>
          <w:color w:val="FF0000"/>
        </w:rPr>
        <w:t>&lt;</w:t>
      </w:r>
      <w:r w:rsidR="00D757BC" w:rsidRPr="006A0E19">
        <w:rPr>
          <w:color w:val="FF0000"/>
        </w:rPr>
        <w:t>OU</w:t>
      </w:r>
      <w:r w:rsidRPr="006A0E19">
        <w:rPr>
          <w:color w:val="FF0000"/>
        </w:rPr>
        <w:t>&gt;</w:t>
      </w:r>
    </w:p>
    <w:p w14:paraId="08AD66DA" w14:textId="525A9493" w:rsidR="006E1C28" w:rsidRPr="006A0E19" w:rsidRDefault="006E1C28">
      <w:pPr>
        <w:pStyle w:val="Nivel2"/>
        <w:numPr>
          <w:ilvl w:val="0"/>
          <w:numId w:val="0"/>
        </w:numPr>
        <w:ind w:firstLine="1418"/>
        <w:rPr>
          <w:i/>
          <w:iCs/>
          <w:color w:val="FF0000"/>
        </w:rPr>
      </w:pPr>
      <w:r w:rsidRPr="006A0E19">
        <w:rPr>
          <w:i/>
          <w:iCs/>
          <w:color w:val="FF0000"/>
        </w:rPr>
        <w:t>Na presente licitação, a Microempresa e a Empresa de Pequeno Porte poderão se beneficiar do regime de tributação pelo Simples Nacional</w:t>
      </w:r>
      <w:r w:rsidR="006A0E19">
        <w:rPr>
          <w:i/>
          <w:iCs/>
          <w:color w:val="FF0000"/>
        </w:rPr>
        <w:t>.</w:t>
      </w:r>
    </w:p>
    <w:p w14:paraId="3CC2B218" w14:textId="77777777" w:rsidR="00203B1F" w:rsidRPr="00203B1F" w:rsidRDefault="00203B1F" w:rsidP="00FB3BB4">
      <w:pPr>
        <w:pStyle w:val="Nivel3"/>
        <w:numPr>
          <w:ilvl w:val="0"/>
          <w:numId w:val="0"/>
        </w:numPr>
        <w:spacing w:beforeLines="120" w:before="288" w:afterLines="120" w:after="288" w:line="312" w:lineRule="auto"/>
        <w:ind w:left="567" w:right="424"/>
        <w:rPr>
          <w:color w:val="FF0000"/>
        </w:rPr>
      </w:pPr>
      <w:r w:rsidRPr="00CB0D9F">
        <w:rPr>
          <w:color w:val="FF0000"/>
        </w:rPr>
        <w:lastRenderedPageBreak/>
        <w:t xml:space="preserve">NOTA EXPLICATIVA: </w:t>
      </w:r>
      <w:r w:rsidRPr="00203B1F">
        <w:rPr>
          <w:color w:val="FF0000"/>
        </w:rPr>
        <w:t>A segunda alternativa de redação deverá ser utilizada caso a licitação tenha por objeto os serviços de vigilância, limpeza ou conservação, nos termos do art. 18, § 5º-C, inciso VI, c/c § 5º-H, da Lei Complementar no 123/2006. Também será adotada quando o serviço estiver entre as outras hipóteses em que essa Lei permite a aplicação do regime do SIMPLES, nos termos do §1º do art. 17 da Lei Complementar 123/2006.</w:t>
      </w:r>
    </w:p>
    <w:p w14:paraId="25D4A74E" w14:textId="1C9D1FDB" w:rsidR="00203B1F" w:rsidRPr="00FB3BB4" w:rsidRDefault="00203B1F" w:rsidP="00FB3BB4">
      <w:pPr>
        <w:pStyle w:val="Nivel3"/>
        <w:numPr>
          <w:ilvl w:val="0"/>
          <w:numId w:val="0"/>
        </w:numPr>
        <w:spacing w:beforeLines="120" w:before="288" w:afterLines="120" w:after="288" w:line="312" w:lineRule="auto"/>
        <w:ind w:left="567" w:right="424"/>
        <w:rPr>
          <w:color w:val="FF0000"/>
        </w:rPr>
      </w:pPr>
      <w:r w:rsidRPr="00203B1F">
        <w:rPr>
          <w:color w:val="FF0000"/>
        </w:rPr>
        <w:t>Nos autos do processo deverá constar análise do enquadramento ou não da atividade entre as hipóteses abrangidas pelo SIMPLES, de modo a justificar a redação adotada no edital.</w:t>
      </w:r>
    </w:p>
    <w:p w14:paraId="75D4D50B" w14:textId="774111EA" w:rsidR="00D757BC" w:rsidRPr="00FB3BB4" w:rsidRDefault="00CB5A7E" w:rsidP="00203B1F">
      <w:pPr>
        <w:pStyle w:val="Nivel2"/>
        <w:spacing w:beforeLines="120" w:before="288" w:afterLines="120" w:after="288" w:line="312" w:lineRule="auto"/>
        <w:ind w:left="0" w:firstLine="567"/>
        <w:rPr>
          <w:i/>
          <w:iCs/>
          <w:color w:val="FF0000"/>
        </w:rPr>
      </w:pPr>
      <w:r w:rsidRPr="00572AAE">
        <w:rPr>
          <w:rFonts w:eastAsia="Times New Roman"/>
        </w:rPr>
        <w:t xml:space="preserve"> O licitante cujo estabelecimento esteja localizado no Estado do Rio de Janeiro deverá apresentar proposta isenta de ICMS, quando cabível, de acordo com o Convênio CONFAZ nº 26/2003 e a Resolução SEFAZ nº 971/2016, sendo este valor considerado para efeito de competição na licitação.</w:t>
      </w:r>
    </w:p>
    <w:bookmarkEnd w:id="31"/>
    <w:p w14:paraId="3230F41D" w14:textId="77777777" w:rsidR="003C7A23" w:rsidRPr="00037B67" w:rsidRDefault="003C7A23" w:rsidP="00F878A6">
      <w:pPr>
        <w:pStyle w:val="Nivel2"/>
        <w:spacing w:beforeLines="120" w:before="288" w:afterLines="120" w:after="288" w:line="312" w:lineRule="auto"/>
        <w:ind w:left="0" w:firstLine="567"/>
        <w:rPr>
          <w:color w:val="auto"/>
        </w:rPr>
      </w:pPr>
      <w:r w:rsidRPr="006E1990">
        <w:rPr>
          <w:color w:val="auto"/>
        </w:rPr>
        <w:t xml:space="preserve">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w:t>
      </w:r>
      <w:r w:rsidRPr="00037B67">
        <w:rPr>
          <w:color w:val="auto"/>
        </w:rPr>
        <w:t>execução contratual, promovendo, quando requerido, sua substituição.</w:t>
      </w:r>
    </w:p>
    <w:p w14:paraId="1B11DD7F" w14:textId="154DE992" w:rsidR="003C7A23" w:rsidRPr="00037B67" w:rsidRDefault="003C7A23" w:rsidP="00F878A6">
      <w:pPr>
        <w:pStyle w:val="Nivel2"/>
        <w:spacing w:beforeLines="120" w:before="288" w:afterLines="120" w:after="288" w:line="312" w:lineRule="auto"/>
        <w:ind w:left="0" w:firstLine="567"/>
      </w:pPr>
      <w:r w:rsidRPr="00037B67">
        <w:t xml:space="preserve">O prazo de validade da proposta não será inferior a </w:t>
      </w:r>
      <w:r w:rsidRPr="00037B67">
        <w:rPr>
          <w:color w:val="auto"/>
        </w:rPr>
        <w:t>60 (sessenta)</w:t>
      </w:r>
      <w:r w:rsidRPr="00037B67">
        <w:rPr>
          <w:color w:val="FF0000"/>
        </w:rPr>
        <w:t xml:space="preserve"> </w:t>
      </w:r>
      <w:r w:rsidRPr="00037B67">
        <w:t>dias</w:t>
      </w:r>
      <w:r w:rsidR="00037B67">
        <w:t xml:space="preserve"> corridos</w:t>
      </w:r>
      <w:r w:rsidRPr="00037B67">
        <w:rPr>
          <w:b/>
        </w:rPr>
        <w:t>,</w:t>
      </w:r>
      <w:r w:rsidRPr="00037B67">
        <w:t xml:space="preserve"> a contar da data de sua apresentação</w:t>
      </w:r>
      <w:r w:rsidR="00955C0F" w:rsidRPr="00037B67">
        <w:t>, podendo ser prorrogado, por igual período, salvo se houver justificativa para prazo diverso aceita pela Administração</w:t>
      </w:r>
      <w:r w:rsidRPr="00037B67">
        <w:t>.</w:t>
      </w:r>
    </w:p>
    <w:p w14:paraId="28E55D8F" w14:textId="5ADE0068" w:rsidR="00772284" w:rsidRDefault="00772284" w:rsidP="00772284">
      <w:pPr>
        <w:pStyle w:val="Nivel2"/>
        <w:numPr>
          <w:ilvl w:val="0"/>
          <w:numId w:val="0"/>
        </w:numPr>
        <w:spacing w:beforeLines="120" w:before="288" w:afterLines="120" w:after="288" w:line="312" w:lineRule="auto"/>
        <w:ind w:left="567" w:right="425"/>
        <w:rPr>
          <w:color w:val="FF0000"/>
        </w:rPr>
      </w:pPr>
      <w:bookmarkStart w:id="32" w:name="_Hlk154227658"/>
      <w:r w:rsidRPr="00772284">
        <w:rPr>
          <w:color w:val="FF0000"/>
        </w:rPr>
        <w:t xml:space="preserve">NOTA EXPLICATIVA: </w:t>
      </w:r>
      <w:r>
        <w:rPr>
          <w:color w:val="FF0000"/>
        </w:rPr>
        <w:t xml:space="preserve">Na forma </w:t>
      </w:r>
      <w:r w:rsidR="00C00ED8">
        <w:rPr>
          <w:color w:val="FF0000"/>
        </w:rPr>
        <w:t xml:space="preserve">do art. 22 do Decreto nº </w:t>
      </w:r>
      <w:r w:rsidR="00C00ED8" w:rsidRPr="00C00ED8">
        <w:rPr>
          <w:color w:val="FF0000"/>
        </w:rPr>
        <w:t>48.778</w:t>
      </w:r>
      <w:r w:rsidR="00C00ED8">
        <w:rPr>
          <w:color w:val="FF0000"/>
        </w:rPr>
        <w:t>,</w:t>
      </w:r>
      <w:r w:rsidR="00C00ED8" w:rsidRPr="00C00ED8">
        <w:rPr>
          <w:color w:val="FF0000"/>
        </w:rPr>
        <w:t xml:space="preserve"> de 30 de outubro de 2023</w:t>
      </w:r>
      <w:r w:rsidR="00C00ED8">
        <w:rPr>
          <w:color w:val="FF0000"/>
        </w:rPr>
        <w:t xml:space="preserve">, </w:t>
      </w:r>
      <w:r>
        <w:rPr>
          <w:color w:val="FF0000"/>
        </w:rPr>
        <w:t>o</w:t>
      </w:r>
      <w:r w:rsidRPr="00772284">
        <w:rPr>
          <w:color w:val="FF0000"/>
        </w:rPr>
        <w:t>s prazos de validade das propostas serão de no mínimo 60 (sessenta) dias corridos, salvo se constar prazo diverso do edital</w:t>
      </w:r>
      <w:r w:rsidR="00C00ED8">
        <w:rPr>
          <w:color w:val="FF0000"/>
        </w:rPr>
        <w:t>, devendo o gestor justificar a escolha.</w:t>
      </w:r>
    </w:p>
    <w:p w14:paraId="7FDC09DC" w14:textId="79B7D09F" w:rsidR="003C7A23" w:rsidRPr="006E1990" w:rsidRDefault="003C7A23" w:rsidP="00F878A6">
      <w:pPr>
        <w:pStyle w:val="Nivel2"/>
        <w:spacing w:beforeLines="120" w:before="288" w:afterLines="120" w:after="288" w:line="312" w:lineRule="auto"/>
        <w:ind w:left="0" w:firstLine="567"/>
      </w:pPr>
      <w:bookmarkStart w:id="33" w:name="_Hlk154229074"/>
      <w:bookmarkEnd w:id="32"/>
      <w:r w:rsidRPr="006E1990">
        <w:t xml:space="preserve">Os licitantes devem respeitar os preços máximos estabelecidos </w:t>
      </w:r>
      <w:r w:rsidR="006F365E">
        <w:t>no Anexo d</w:t>
      </w:r>
      <w:r w:rsidR="008043E4" w:rsidRPr="005371E9">
        <w:t>este Edital</w:t>
      </w:r>
      <w:r w:rsidR="006F365E">
        <w:t xml:space="preserve"> referente ao orçamento estimado (art. 59, III, da Lei nº 14.133/2021)</w:t>
      </w:r>
      <w:r w:rsidRPr="006E1990">
        <w:t>;</w:t>
      </w:r>
    </w:p>
    <w:p w14:paraId="37732EBD" w14:textId="6459A851" w:rsidR="003C7A23" w:rsidRPr="006F365E" w:rsidRDefault="003C7A23" w:rsidP="00F878A6">
      <w:pPr>
        <w:pStyle w:val="Nivel3"/>
        <w:spacing w:beforeLines="120" w:before="288" w:afterLines="120" w:after="288" w:line="312" w:lineRule="auto"/>
        <w:ind w:left="0" w:firstLine="709"/>
      </w:pPr>
      <w:r w:rsidRPr="006E1990">
        <w:t xml:space="preserve">Caso o critério de julgamento seja o de maior desconto, o preço já decorrente da aplicação do desconto ofertado deverá respeitar </w:t>
      </w:r>
      <w:r w:rsidRPr="006F365E">
        <w:t>os preços máximos previstos no item 4.</w:t>
      </w:r>
      <w:r w:rsidR="006F365E" w:rsidRPr="006F365E">
        <w:t>11</w:t>
      </w:r>
      <w:r w:rsidRPr="006F365E">
        <w:t>.</w:t>
      </w:r>
    </w:p>
    <w:p w14:paraId="58D4DF33" w14:textId="00F13C28" w:rsidR="003C7A23" w:rsidRPr="00FB3BB4" w:rsidRDefault="003C7A23" w:rsidP="00F878A6">
      <w:pPr>
        <w:pStyle w:val="Nivel2"/>
        <w:spacing w:beforeLines="120" w:before="288" w:afterLines="120" w:after="288" w:line="312" w:lineRule="auto"/>
        <w:ind w:left="0" w:firstLine="567"/>
        <w:rPr>
          <w:rFonts w:eastAsia="Times New Roman"/>
        </w:rPr>
      </w:pPr>
      <w:r w:rsidRPr="006E1990">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w:t>
      </w:r>
      <w:r w:rsidR="00B04F18">
        <w:t>o</w:t>
      </w:r>
      <w:r w:rsidRPr="006E1990">
        <w:t xml:space="preserve"> </w:t>
      </w:r>
      <w:r w:rsidR="00B04F18">
        <w:t>Estado</w:t>
      </w:r>
      <w:r w:rsidR="00B04F18" w:rsidRPr="006E1990">
        <w:t xml:space="preserve"> </w:t>
      </w:r>
      <w:r w:rsidRPr="006E1990">
        <w:t xml:space="preserve">e, após o devido processo legal, gerar as seguintes consequências: assinatura de prazo para a adoção das medidas necessárias ao exato cumprimento da lei, nos termos do </w:t>
      </w:r>
      <w:hyperlink r:id="rId27" w:history="1">
        <w:r w:rsidRPr="006E1990">
          <w:rPr>
            <w:rStyle w:val="Hyperlink"/>
          </w:rPr>
          <w:t>art. 71, inciso IX, da Constituição</w:t>
        </w:r>
      </w:hyperlink>
      <w:r w:rsidRPr="006E1990">
        <w:t>; ou condenação dos agentes públicos responsáveis e da empresa contratada ao pagamento dos prejuízos ao erário, caso verificada a ocorrência de superfaturamento por sobrepreço na execução do contrato.</w:t>
      </w:r>
    </w:p>
    <w:p w14:paraId="79839FDC" w14:textId="77777777" w:rsidR="003C7A23" w:rsidRPr="006E1990" w:rsidRDefault="003C7A23" w:rsidP="00F93FC5">
      <w:pPr>
        <w:pStyle w:val="Nivel01"/>
        <w:spacing w:beforeLines="120" w:before="288" w:afterLines="120" w:after="288" w:line="312" w:lineRule="auto"/>
        <w:ind w:left="0" w:firstLine="567"/>
      </w:pPr>
      <w:bookmarkStart w:id="34" w:name="_Toc122606107"/>
      <w:bookmarkStart w:id="35" w:name="_Hlk114646655"/>
      <w:bookmarkEnd w:id="33"/>
      <w:r w:rsidRPr="006E1990">
        <w:t>DA ABERTURA DA SESSÃO, CLASSIFICAÇÃO DAS PROPOSTAS E FORMULAÇÃO DE LANCES</w:t>
      </w:r>
      <w:bookmarkEnd w:id="34"/>
    </w:p>
    <w:p w14:paraId="4998B02F" w14:textId="4CE6F067" w:rsidR="003C7A23" w:rsidRPr="006E1990" w:rsidRDefault="003C7A23" w:rsidP="008F330B">
      <w:pPr>
        <w:pStyle w:val="Nivel2"/>
        <w:spacing w:beforeLines="120" w:before="288" w:afterLines="120" w:after="288" w:line="312" w:lineRule="auto"/>
        <w:ind w:left="0" w:firstLine="567"/>
      </w:pPr>
      <w:r w:rsidRPr="006E1990">
        <w:t>A abertura da presente licitação dar-se-á em sessão pública, por meio de sistema eletrônico, na data, horário e local indicados neste Edital.</w:t>
      </w:r>
    </w:p>
    <w:p w14:paraId="01ABDF42" w14:textId="77777777" w:rsidR="003C7A23" w:rsidRDefault="003C7A23" w:rsidP="008F330B">
      <w:pPr>
        <w:pStyle w:val="Nivel2"/>
        <w:spacing w:beforeLines="120" w:before="288" w:afterLines="120" w:after="288" w:line="312" w:lineRule="auto"/>
        <w:ind w:left="0" w:firstLine="567"/>
      </w:pPr>
      <w:r w:rsidRPr="006E1990">
        <w:lastRenderedPageBreak/>
        <w:t xml:space="preserve">Os licitantes poderão retirar ou substituir a proposta </w:t>
      </w:r>
      <w:r w:rsidRPr="0015635D">
        <w:rPr>
          <w:color w:val="FF0000"/>
        </w:rPr>
        <w:t>ou os documentos de habilitação</w:t>
      </w:r>
      <w:r w:rsidRPr="006E1990">
        <w:t>, quando for o caso, anteriormente inseridos no sistema, até a abertura da sessão pública.</w:t>
      </w:r>
    </w:p>
    <w:p w14:paraId="2AB5079B" w14:textId="68D4DC87" w:rsidR="00D845F1" w:rsidRPr="006E1990" w:rsidRDefault="00D845F1" w:rsidP="0015635D">
      <w:pPr>
        <w:pStyle w:val="Nivel2"/>
        <w:numPr>
          <w:ilvl w:val="0"/>
          <w:numId w:val="0"/>
        </w:numPr>
        <w:spacing w:beforeLines="120" w:before="288" w:afterLines="120" w:after="288" w:line="312" w:lineRule="auto"/>
        <w:ind w:left="567" w:right="567"/>
      </w:pPr>
      <w:r w:rsidRPr="00772284">
        <w:rPr>
          <w:color w:val="FF0000"/>
        </w:rPr>
        <w:t xml:space="preserve">NOTA EXPLICATIVA: </w:t>
      </w:r>
      <w:r>
        <w:rPr>
          <w:color w:val="FF0000"/>
        </w:rPr>
        <w:t>A redação a ser adotada depende das funcionalidades disponíveis em cada sistema eletrônico de contratações. Deve ser suprimida a expressão em vermelho no caso de uso do SIGA, e mantida quando for utilizado o s</w:t>
      </w:r>
      <w:r w:rsidRPr="007B0A47">
        <w:rPr>
          <w:color w:val="FF0000"/>
        </w:rPr>
        <w:t xml:space="preserve">istema de </w:t>
      </w:r>
      <w:r>
        <w:rPr>
          <w:color w:val="FF0000"/>
        </w:rPr>
        <w:t>c</w:t>
      </w:r>
      <w:r w:rsidRPr="007B0A47">
        <w:rPr>
          <w:color w:val="FF0000"/>
        </w:rPr>
        <w:t xml:space="preserve">ompras do </w:t>
      </w:r>
      <w:r>
        <w:rPr>
          <w:color w:val="FF0000"/>
        </w:rPr>
        <w:t>g</w:t>
      </w:r>
      <w:r w:rsidRPr="007B0A47">
        <w:rPr>
          <w:color w:val="FF0000"/>
        </w:rPr>
        <w:t xml:space="preserve">overno </w:t>
      </w:r>
      <w:r>
        <w:rPr>
          <w:color w:val="FF0000"/>
        </w:rPr>
        <w:t>f</w:t>
      </w:r>
      <w:r w:rsidRPr="007B0A47">
        <w:rPr>
          <w:color w:val="FF0000"/>
        </w:rPr>
        <w:t>ederal (</w:t>
      </w:r>
      <w:hyperlink r:id="rId28" w:history="1">
        <w:r w:rsidRPr="00666483">
          <w:rPr>
            <w:rStyle w:val="Hyperlink"/>
          </w:rPr>
          <w:t>www.gov.br/compras</w:t>
        </w:r>
      </w:hyperlink>
      <w:r w:rsidRPr="007B0A47">
        <w:rPr>
          <w:color w:val="FF0000"/>
        </w:rPr>
        <w:t>)</w:t>
      </w:r>
      <w:r>
        <w:rPr>
          <w:color w:val="FF0000"/>
        </w:rPr>
        <w:t>. As opções acima refletem as funcionalidades disponíveis nestes sistemas no momento de publicação desta minuta-padrão e podem ter sido atualizadas, o que deve ser verificado pelo gestor.</w:t>
      </w:r>
    </w:p>
    <w:p w14:paraId="0068F72A" w14:textId="77777777" w:rsidR="003C7A23" w:rsidRPr="006E1990" w:rsidRDefault="003C7A23" w:rsidP="00F93FC5">
      <w:pPr>
        <w:pStyle w:val="Nivel2"/>
        <w:spacing w:beforeLines="120" w:before="288" w:afterLines="120" w:after="288" w:line="312" w:lineRule="auto"/>
        <w:ind w:left="0" w:firstLine="567"/>
      </w:pPr>
      <w:r w:rsidRPr="006E1990">
        <w:t>O sistema disponibilizará campo próprio para troca de mensagens entre o Pregoeiro e os licitantes.</w:t>
      </w:r>
    </w:p>
    <w:p w14:paraId="55DEB6A9" w14:textId="77777777" w:rsidR="003C7A23" w:rsidRDefault="003C7A23" w:rsidP="00F93FC5">
      <w:pPr>
        <w:pStyle w:val="Nivel2"/>
        <w:spacing w:beforeLines="120" w:before="288" w:afterLines="120" w:after="288" w:line="312" w:lineRule="auto"/>
        <w:ind w:left="0" w:firstLine="567"/>
      </w:pPr>
      <w:r w:rsidRPr="006E1990">
        <w:t xml:space="preserve">Iniciada a etapa competitiva, os licitantes deverão encaminhar lances exclusivamente por meio de sistema eletrônico, sendo imediatamente informados do seu recebimento e do valor consignado no registro. </w:t>
      </w:r>
    </w:p>
    <w:p w14:paraId="222B02BD" w14:textId="77777777" w:rsidR="00170A78" w:rsidRDefault="00A05C07" w:rsidP="00867CD3">
      <w:pPr>
        <w:pStyle w:val="Nivel2"/>
        <w:numPr>
          <w:ilvl w:val="0"/>
          <w:numId w:val="0"/>
        </w:numPr>
        <w:spacing w:beforeLines="120" w:before="288" w:afterLines="120" w:after="288" w:line="312" w:lineRule="auto"/>
        <w:ind w:left="567" w:right="566"/>
        <w:rPr>
          <w:color w:val="FF0000"/>
        </w:rPr>
      </w:pPr>
      <w:r w:rsidRPr="00867CD3">
        <w:rPr>
          <w:color w:val="FF0000"/>
        </w:rPr>
        <w:t xml:space="preserve">NOTA EXPLICATIVA: </w:t>
      </w:r>
      <w:r w:rsidR="00203B1F">
        <w:rPr>
          <w:color w:val="FF0000"/>
        </w:rPr>
        <w:t>No item 5.</w:t>
      </w:r>
      <w:r w:rsidR="00A70260">
        <w:rPr>
          <w:color w:val="FF0000"/>
        </w:rPr>
        <w:t>5</w:t>
      </w:r>
      <w:r w:rsidR="00203B1F">
        <w:rPr>
          <w:color w:val="FF0000"/>
        </w:rPr>
        <w:t>, d</w:t>
      </w:r>
      <w:r w:rsidR="00203B1F" w:rsidRPr="00867CD3">
        <w:rPr>
          <w:color w:val="FF0000"/>
        </w:rPr>
        <w:t>eve a autoridade adequar a redação em conformidade ao objeto licitado e ao critério de julgamento já estabelecido no edital, bem como o que dispõe o Termo de Referência.</w:t>
      </w:r>
      <w:r w:rsidR="005D1E1B">
        <w:rPr>
          <w:color w:val="FF0000"/>
        </w:rPr>
        <w:t xml:space="preserve"> </w:t>
      </w:r>
    </w:p>
    <w:p w14:paraId="3E9EC4A4" w14:textId="472CF11F" w:rsidR="00203B1F" w:rsidRDefault="005D1E1B" w:rsidP="00867CD3">
      <w:pPr>
        <w:pStyle w:val="Nivel2"/>
        <w:numPr>
          <w:ilvl w:val="0"/>
          <w:numId w:val="0"/>
        </w:numPr>
        <w:spacing w:beforeLines="120" w:before="288" w:afterLines="120" w:after="288" w:line="312" w:lineRule="auto"/>
        <w:ind w:left="567" w:right="566"/>
        <w:rPr>
          <w:color w:val="FF0000"/>
        </w:rPr>
      </w:pPr>
      <w:r w:rsidRPr="005D1E1B">
        <w:rPr>
          <w:color w:val="FF0000"/>
        </w:rPr>
        <w:t>Se o critério de julgamento for o maior desconto, deve-se adotar a seguinte redação: “5.</w:t>
      </w:r>
      <w:r w:rsidR="006E24F3">
        <w:rPr>
          <w:color w:val="FF0000"/>
        </w:rPr>
        <w:t>5</w:t>
      </w:r>
      <w:r w:rsidRPr="005D1E1B">
        <w:rPr>
          <w:color w:val="FF0000"/>
        </w:rPr>
        <w:t xml:space="preserve"> O lance deverá ser ofertado pelo percentual de desconto.”</w:t>
      </w:r>
    </w:p>
    <w:p w14:paraId="22948AF5" w14:textId="6D0E0500" w:rsidR="00170A78" w:rsidRPr="00867CD3" w:rsidRDefault="00170A78" w:rsidP="00867CD3">
      <w:pPr>
        <w:pStyle w:val="Nivel2"/>
        <w:numPr>
          <w:ilvl w:val="0"/>
          <w:numId w:val="0"/>
        </w:numPr>
        <w:spacing w:beforeLines="120" w:before="288" w:afterLines="120" w:after="288" w:line="312" w:lineRule="auto"/>
        <w:ind w:left="567" w:right="566"/>
        <w:rPr>
          <w:color w:val="FF0000"/>
        </w:rPr>
      </w:pPr>
      <w:r w:rsidRPr="003A0814">
        <w:rPr>
          <w:color w:val="FF0000"/>
        </w:rPr>
        <w:t>A redação a ser adotada depende das funcionalidades disponíveis em cada sistema eletrônico de contratações, o que deve ser verificado pelo gestor</w:t>
      </w:r>
      <w:r>
        <w:rPr>
          <w:color w:val="FF0000"/>
        </w:rPr>
        <w:t xml:space="preserve"> previamente à escolha</w:t>
      </w:r>
      <w:r w:rsidRPr="003A0814">
        <w:rPr>
          <w:color w:val="FF0000"/>
        </w:rPr>
        <w:t>.</w:t>
      </w:r>
    </w:p>
    <w:p w14:paraId="5C125845" w14:textId="16E1C80D" w:rsidR="003C7A23" w:rsidRDefault="003C7A23" w:rsidP="003A6388">
      <w:pPr>
        <w:pStyle w:val="Nivel2"/>
        <w:spacing w:beforeLines="120" w:before="288" w:afterLines="120" w:after="288" w:line="312" w:lineRule="auto"/>
        <w:ind w:left="0" w:firstLine="567"/>
      </w:pPr>
      <w:r w:rsidRPr="006E1990">
        <w:t xml:space="preserve">O lance deverá ser ofertado pelo valor </w:t>
      </w:r>
      <w:r w:rsidRPr="006E1990">
        <w:rPr>
          <w:color w:val="FF0000"/>
        </w:rPr>
        <w:t xml:space="preserve">[anual] </w:t>
      </w:r>
      <w:r w:rsidR="00572AAE">
        <w:rPr>
          <w:color w:val="FF0000"/>
        </w:rPr>
        <w:t>&lt;OU&gt;</w:t>
      </w:r>
      <w:r w:rsidR="00572AAE" w:rsidRPr="006E1990">
        <w:rPr>
          <w:color w:val="FF0000"/>
        </w:rPr>
        <w:t xml:space="preserve"> </w:t>
      </w:r>
      <w:r w:rsidRPr="006E1990">
        <w:rPr>
          <w:color w:val="FF0000"/>
        </w:rPr>
        <w:t xml:space="preserve">[total] </w:t>
      </w:r>
      <w:r w:rsidR="00572AAE">
        <w:rPr>
          <w:color w:val="FF0000"/>
        </w:rPr>
        <w:t>&lt;OU&gt;</w:t>
      </w:r>
      <w:r w:rsidRPr="006E1990">
        <w:rPr>
          <w:color w:val="FF0000"/>
        </w:rPr>
        <w:t xml:space="preserve"> [unitário]</w:t>
      </w:r>
      <w:r w:rsidRPr="006E1990">
        <w:t xml:space="preserve"> do </w:t>
      </w:r>
      <w:r w:rsidRPr="006E1990">
        <w:rPr>
          <w:color w:val="FF0000"/>
        </w:rPr>
        <w:t xml:space="preserve">[item] </w:t>
      </w:r>
      <w:r w:rsidR="00572AAE">
        <w:rPr>
          <w:color w:val="FF0000"/>
        </w:rPr>
        <w:t>&lt;OU&gt;</w:t>
      </w:r>
      <w:r w:rsidRPr="006E1990">
        <w:rPr>
          <w:color w:val="FF0000"/>
        </w:rPr>
        <w:t xml:space="preserve"> [</w:t>
      </w:r>
      <w:r w:rsidR="00CB49E4">
        <w:rPr>
          <w:color w:val="FF0000"/>
        </w:rPr>
        <w:t>lote</w:t>
      </w:r>
      <w:r w:rsidRPr="006E1990">
        <w:rPr>
          <w:color w:val="FF0000"/>
        </w:rPr>
        <w:t>]</w:t>
      </w:r>
      <w:r w:rsidRPr="006E1990">
        <w:t>.</w:t>
      </w:r>
    </w:p>
    <w:p w14:paraId="6584CB20" w14:textId="77777777" w:rsidR="003C7A23" w:rsidRPr="006E1990" w:rsidRDefault="003C7A23" w:rsidP="003A6388">
      <w:pPr>
        <w:pStyle w:val="Nivel2"/>
        <w:spacing w:beforeLines="120" w:before="288" w:afterLines="120" w:after="288" w:line="312" w:lineRule="auto"/>
        <w:ind w:left="0" w:firstLine="567"/>
      </w:pPr>
      <w:r w:rsidRPr="006E1990">
        <w:t>Os licitantes poderão oferecer lances sucessivos, observando o horário fixado para abertura da sessão e as regras estabelecidas no Edital.</w:t>
      </w:r>
    </w:p>
    <w:p w14:paraId="32718210" w14:textId="77777777" w:rsidR="003C7A23" w:rsidRPr="006E1990" w:rsidRDefault="003C7A23" w:rsidP="003A6388">
      <w:pPr>
        <w:pStyle w:val="Nivel2"/>
        <w:spacing w:beforeLines="120" w:before="288" w:afterLines="120" w:after="288" w:line="312" w:lineRule="auto"/>
        <w:ind w:left="0" w:firstLine="567"/>
      </w:pPr>
      <w:r w:rsidRPr="006E1990">
        <w:t xml:space="preserve">O licitante somente poderá oferecer lance </w:t>
      </w:r>
      <w:r w:rsidRPr="004D61BB">
        <w:rPr>
          <w:iCs/>
          <w:color w:val="auto"/>
        </w:rPr>
        <w:t>de valor inferior ou percentual de desconto superior</w:t>
      </w:r>
      <w:r w:rsidRPr="004D61BB">
        <w:rPr>
          <w:color w:val="auto"/>
        </w:rPr>
        <w:t xml:space="preserve"> </w:t>
      </w:r>
      <w:r w:rsidRPr="006E1990">
        <w:t xml:space="preserve">ao último por ele ofertado e registrado pelo sistema. </w:t>
      </w:r>
    </w:p>
    <w:p w14:paraId="479767D2" w14:textId="77777777" w:rsidR="003C7A23" w:rsidRPr="006E1990" w:rsidRDefault="003C7A23" w:rsidP="003A6388">
      <w:pPr>
        <w:pStyle w:val="Nivel2"/>
        <w:spacing w:beforeLines="120" w:before="288" w:afterLines="120" w:after="288" w:line="312" w:lineRule="auto"/>
        <w:ind w:left="0" w:firstLine="567"/>
      </w:pPr>
      <w:r w:rsidRPr="006E1990">
        <w:t>O intervalo mínimo de diferença de valores ou percentuais entre os lances, que incidirá tanto em relação aos lances intermediários quanto em relação à proposta que cobrir a melhor oferta deverá ser</w:t>
      </w:r>
      <w:r w:rsidRPr="006E1990">
        <w:rPr>
          <w:i/>
          <w:iCs/>
        </w:rPr>
        <w:t xml:space="preserve"> </w:t>
      </w:r>
      <w:r w:rsidRPr="006E1990">
        <w:rPr>
          <w:i/>
          <w:iCs/>
          <w:color w:val="FF0000"/>
        </w:rPr>
        <w:t>de ........ (....)</w:t>
      </w:r>
      <w:r w:rsidRPr="006E1990">
        <w:rPr>
          <w:i/>
          <w:iCs/>
        </w:rPr>
        <w:t>.</w:t>
      </w:r>
    </w:p>
    <w:p w14:paraId="61B5EA04" w14:textId="77777777" w:rsidR="003C7A23" w:rsidRPr="00B10281" w:rsidRDefault="003C7A23" w:rsidP="005D1E1B">
      <w:pPr>
        <w:pStyle w:val="Nivel2"/>
        <w:spacing w:beforeLines="120" w:before="288" w:afterLines="120" w:after="288" w:line="312" w:lineRule="auto"/>
        <w:ind w:left="0" w:firstLine="567"/>
        <w:rPr>
          <w:color w:val="FF0000"/>
        </w:rPr>
      </w:pPr>
      <w:r w:rsidRPr="00B10281">
        <w:rPr>
          <w:color w:val="FF0000"/>
        </w:rPr>
        <w:t>O licitante poderá, uma única vez, excluir seu último lance ofertado, no intervalo de quinze segundos após o registro no sistema, na hipótese de lance inconsistente ou inexequível.</w:t>
      </w:r>
    </w:p>
    <w:p w14:paraId="07D2E73F" w14:textId="77777777" w:rsidR="005D1E1B" w:rsidRPr="00A77450" w:rsidRDefault="005D1E1B" w:rsidP="0015635D">
      <w:pPr>
        <w:pStyle w:val="Nivel2"/>
        <w:numPr>
          <w:ilvl w:val="0"/>
          <w:numId w:val="0"/>
        </w:numPr>
        <w:spacing w:beforeLines="120" w:before="288" w:afterLines="120" w:after="288" w:line="312" w:lineRule="auto"/>
        <w:jc w:val="center"/>
        <w:rPr>
          <w:color w:val="FF0000"/>
        </w:rPr>
      </w:pPr>
      <w:r w:rsidRPr="00A77450">
        <w:rPr>
          <w:color w:val="FF0000"/>
        </w:rPr>
        <w:t>&lt;OU&gt;</w:t>
      </w:r>
    </w:p>
    <w:p w14:paraId="40FE1D13" w14:textId="40C5C051" w:rsidR="005D1E1B" w:rsidRDefault="005D1E1B" w:rsidP="0015635D">
      <w:pPr>
        <w:pStyle w:val="Nivel2"/>
        <w:numPr>
          <w:ilvl w:val="0"/>
          <w:numId w:val="0"/>
        </w:numPr>
        <w:spacing w:beforeLines="120" w:before="288" w:afterLines="120" w:after="288" w:line="312" w:lineRule="auto"/>
        <w:ind w:firstLine="567"/>
        <w:rPr>
          <w:color w:val="FF0000"/>
        </w:rPr>
      </w:pPr>
      <w:r>
        <w:rPr>
          <w:color w:val="FF0000"/>
        </w:rPr>
        <w:t>5.</w:t>
      </w:r>
      <w:r w:rsidR="006E24F3">
        <w:rPr>
          <w:color w:val="FF0000"/>
        </w:rPr>
        <w:t>9</w:t>
      </w:r>
      <w:r>
        <w:rPr>
          <w:color w:val="FF0000"/>
        </w:rPr>
        <w:t xml:space="preserve">. </w:t>
      </w:r>
      <w:r w:rsidRPr="00A77450">
        <w:rPr>
          <w:color w:val="FF0000"/>
        </w:rPr>
        <w:t>Em caso de erro material, ao licitante será concedida a possibilidade de enviar solicitação de</w:t>
      </w:r>
      <w:r>
        <w:rPr>
          <w:color w:val="FF0000"/>
        </w:rPr>
        <w:t xml:space="preserve"> </w:t>
      </w:r>
      <w:r w:rsidRPr="00A77450">
        <w:rPr>
          <w:color w:val="FF0000"/>
        </w:rPr>
        <w:t xml:space="preserve">cancelamento do seu lance durante a realização da etapa de lances da sessão pública, que poderá ser aceita </w:t>
      </w:r>
      <w:r w:rsidRPr="00A77450">
        <w:rPr>
          <w:color w:val="FF0000"/>
        </w:rPr>
        <w:lastRenderedPageBreak/>
        <w:t xml:space="preserve">ou não pelo </w:t>
      </w:r>
      <w:r>
        <w:rPr>
          <w:color w:val="FF0000"/>
        </w:rPr>
        <w:t>p</w:t>
      </w:r>
      <w:r w:rsidRPr="00A77450">
        <w:rPr>
          <w:color w:val="FF0000"/>
        </w:rPr>
        <w:t xml:space="preserve">regoeiro. Todavia, durante o transcurso do período randômico de disputa não será possível o encaminhamento de solicitação de cancelamento de lances. </w:t>
      </w:r>
    </w:p>
    <w:p w14:paraId="26504E96" w14:textId="58F2A264" w:rsidR="005D1E1B" w:rsidRDefault="005D1E1B" w:rsidP="0015635D">
      <w:pPr>
        <w:pStyle w:val="Nivel2"/>
        <w:numPr>
          <w:ilvl w:val="0"/>
          <w:numId w:val="0"/>
        </w:numPr>
        <w:spacing w:beforeLines="120" w:before="288" w:afterLines="120" w:after="288" w:line="312" w:lineRule="auto"/>
        <w:ind w:left="567" w:right="567"/>
      </w:pPr>
      <w:r w:rsidRPr="005D1E1B">
        <w:rPr>
          <w:color w:val="FF0000"/>
        </w:rPr>
        <w:t xml:space="preserve">NOTA EXPLICATIVA: A redação a ser adotada depende das funcionalidades disponíveis em cada sistema eletrônico de contratações. Utilizar a primeira opção quando for </w:t>
      </w:r>
      <w:r w:rsidR="00A70260">
        <w:rPr>
          <w:color w:val="FF0000"/>
        </w:rPr>
        <w:t xml:space="preserve">utilizado </w:t>
      </w:r>
      <w:r w:rsidRPr="005D1E1B">
        <w:rPr>
          <w:color w:val="FF0000"/>
        </w:rPr>
        <w:t xml:space="preserve">o </w:t>
      </w:r>
      <w:r w:rsidR="00A70260">
        <w:rPr>
          <w:color w:val="FF0000"/>
        </w:rPr>
        <w:t>s</w:t>
      </w:r>
      <w:r w:rsidR="00A70260" w:rsidRPr="007B0A47">
        <w:rPr>
          <w:color w:val="FF0000"/>
        </w:rPr>
        <w:t xml:space="preserve">istema de </w:t>
      </w:r>
      <w:r w:rsidR="00A70260">
        <w:rPr>
          <w:color w:val="FF0000"/>
        </w:rPr>
        <w:t>c</w:t>
      </w:r>
      <w:r w:rsidR="00A70260" w:rsidRPr="007B0A47">
        <w:rPr>
          <w:color w:val="FF0000"/>
        </w:rPr>
        <w:t xml:space="preserve">ompras do </w:t>
      </w:r>
      <w:r w:rsidR="00A70260">
        <w:rPr>
          <w:color w:val="FF0000"/>
        </w:rPr>
        <w:t>g</w:t>
      </w:r>
      <w:r w:rsidR="00A70260" w:rsidRPr="007B0A47">
        <w:rPr>
          <w:color w:val="FF0000"/>
        </w:rPr>
        <w:t xml:space="preserve">overno </w:t>
      </w:r>
      <w:r w:rsidR="00A70260">
        <w:rPr>
          <w:color w:val="FF0000"/>
        </w:rPr>
        <w:t>f</w:t>
      </w:r>
      <w:r w:rsidR="00A70260" w:rsidRPr="007B0A47">
        <w:rPr>
          <w:color w:val="FF0000"/>
        </w:rPr>
        <w:t>ederal (</w:t>
      </w:r>
      <w:hyperlink r:id="rId29" w:history="1">
        <w:r w:rsidR="00A70260" w:rsidRPr="00666483">
          <w:rPr>
            <w:rStyle w:val="Hyperlink"/>
          </w:rPr>
          <w:t>www.gov.br/compras</w:t>
        </w:r>
      </w:hyperlink>
      <w:r w:rsidR="00A70260" w:rsidRPr="007B0A47">
        <w:rPr>
          <w:color w:val="FF0000"/>
        </w:rPr>
        <w:t>)</w:t>
      </w:r>
      <w:r w:rsidRPr="005D1E1B">
        <w:rPr>
          <w:color w:val="FF0000"/>
        </w:rPr>
        <w:t>; no caso de uso do SIGA, utilizar a segunda opção de redação. As opções acima refletem as funcionalidades disponíveis nestes sistemas no momento de publicação desta minuta-padrão e podem ter sido atualizadas, o que deve ser verificado pelo gestor.</w:t>
      </w:r>
    </w:p>
    <w:p w14:paraId="0BC89738" w14:textId="77777777" w:rsidR="003C7A23" w:rsidRPr="006E1990" w:rsidRDefault="003C7A23" w:rsidP="008F330B">
      <w:pPr>
        <w:pStyle w:val="Nivel2"/>
        <w:spacing w:beforeLines="120" w:before="288" w:afterLines="120" w:after="288" w:line="312" w:lineRule="auto"/>
        <w:ind w:left="0" w:firstLine="567"/>
      </w:pPr>
      <w:r w:rsidRPr="006E1990">
        <w:t>O procedimento seguirá de acordo com o modo de disputa adotado.</w:t>
      </w:r>
    </w:p>
    <w:p w14:paraId="295E04E1" w14:textId="77777777" w:rsidR="003C7A23" w:rsidRPr="006E1990" w:rsidRDefault="003C7A23" w:rsidP="00E7100C">
      <w:pPr>
        <w:pStyle w:val="Nivel2"/>
        <w:spacing w:beforeLines="120" w:before="288" w:afterLines="120" w:after="288" w:line="312" w:lineRule="auto"/>
        <w:ind w:left="0" w:firstLine="567"/>
      </w:pPr>
      <w:bookmarkStart w:id="36" w:name="_Hlk113697759"/>
      <w:r w:rsidRPr="006E1990">
        <w:t>Caso seja adotado para o envio de lances no pregão eletrônico o modo de disputa “aberto”, os licitantes apresentarão lances públicos e sucessivos, com prorrogações.</w:t>
      </w:r>
    </w:p>
    <w:p w14:paraId="16EDF4CC" w14:textId="77777777" w:rsidR="003C7A23" w:rsidRPr="00586C45" w:rsidRDefault="003C7A23" w:rsidP="00E7100C">
      <w:pPr>
        <w:pStyle w:val="Nivel3"/>
        <w:spacing w:beforeLines="120" w:before="288" w:afterLines="120" w:after="288" w:line="312" w:lineRule="auto"/>
        <w:ind w:left="0" w:firstLine="709"/>
        <w:rPr>
          <w:iCs/>
        </w:rPr>
      </w:pPr>
      <w:bookmarkStart w:id="37" w:name="_Hlk113697816"/>
      <w:bookmarkEnd w:id="36"/>
      <w:r w:rsidRPr="00586C45">
        <w:t xml:space="preserve">A etapa de </w:t>
      </w:r>
      <w:r w:rsidRPr="000F7991">
        <w:t>lances da sessão pública terá duração de dez minutos e, após</w:t>
      </w:r>
      <w:r w:rsidRPr="00586C45">
        <w:t xml:space="preserve"> isso, será prorrogada automaticamente pelo sistema quando houver lance ofertado nos últimos dois minutos do período de duração da sessão pública.</w:t>
      </w:r>
    </w:p>
    <w:p w14:paraId="41D4ED68" w14:textId="77777777" w:rsidR="003C7A23" w:rsidRPr="000F7991" w:rsidRDefault="003C7A23" w:rsidP="00E7100C">
      <w:pPr>
        <w:pStyle w:val="Nivel3"/>
        <w:spacing w:beforeLines="120" w:before="288" w:afterLines="120" w:after="288" w:line="312" w:lineRule="auto"/>
        <w:ind w:left="0" w:firstLine="709"/>
        <w:rPr>
          <w:iCs/>
        </w:rPr>
      </w:pPr>
      <w:r w:rsidRPr="00586C45">
        <w:t xml:space="preserve">A prorrogação automática da etapa de lances, </w:t>
      </w:r>
      <w:r w:rsidRPr="000F7991">
        <w:t>de que trata o subitem anterior, será de dois minutos e ocorrerá sucessivamente sempre que houver lances enviados nesse período de prorrogação, inclusive no caso de lances intermediários.</w:t>
      </w:r>
    </w:p>
    <w:p w14:paraId="20A48A92" w14:textId="77777777" w:rsidR="003C7A23" w:rsidRPr="00586C45" w:rsidRDefault="003C7A23" w:rsidP="00E7100C">
      <w:pPr>
        <w:pStyle w:val="Nivel3"/>
        <w:spacing w:beforeLines="120" w:before="288" w:afterLines="120" w:after="288" w:line="312" w:lineRule="auto"/>
        <w:ind w:left="0" w:firstLine="709"/>
        <w:rPr>
          <w:iCs/>
        </w:rPr>
      </w:pPr>
      <w:r w:rsidRPr="00586C45">
        <w:t>Não havendo novos lances na forma estabelecida nos itens anteriores, a sessão pública encerrar-se-á automaticamente, e o sistema ordenará e divulgará os lances conforme a ordem final de classificação.</w:t>
      </w:r>
    </w:p>
    <w:p w14:paraId="4B6ED24B" w14:textId="14C62044" w:rsidR="00142E78" w:rsidRPr="006E1990" w:rsidRDefault="003C7A23" w:rsidP="00E7100C">
      <w:pPr>
        <w:pStyle w:val="Nivel3"/>
        <w:spacing w:beforeLines="120" w:before="288" w:afterLines="120" w:after="288" w:line="312" w:lineRule="auto"/>
        <w:ind w:left="0" w:firstLine="709"/>
      </w:pPr>
      <w:r w:rsidRPr="006E1990">
        <w:t xml:space="preserve">Definida a melhor proposta, se a diferença em relação à proposta classificada em segundo lugar for de pelo menos 5% (cinco por cento), o pregoeiro, auxiliado pela equipe de apoio, </w:t>
      </w:r>
      <w:r w:rsidR="00142E78">
        <w:t xml:space="preserve">e caso o sistema eletrônico de contratações utilizado possua essa funcionalidade, </w:t>
      </w:r>
      <w:r w:rsidRPr="006E1990">
        <w:t>poderá admitir</w:t>
      </w:r>
      <w:r w:rsidR="00142E78">
        <w:t xml:space="preserve"> </w:t>
      </w:r>
      <w:r w:rsidRPr="006E1990">
        <w:t>o reinício da disputa aberta, para a definição das demais colocações</w:t>
      </w:r>
      <w:r w:rsidR="00142E78">
        <w:t>.</w:t>
      </w:r>
    </w:p>
    <w:p w14:paraId="2CA8F5DF" w14:textId="77777777" w:rsidR="003C7A23" w:rsidRPr="00142E78" w:rsidRDefault="003C7A23" w:rsidP="0015635D">
      <w:pPr>
        <w:pStyle w:val="Nivel4"/>
        <w:spacing w:line="312" w:lineRule="auto"/>
        <w:ind w:left="0" w:firstLine="709"/>
        <w:rPr>
          <w:b/>
        </w:rPr>
      </w:pPr>
      <w:r w:rsidRPr="006E1990">
        <w:t>Após o reinício previsto no item supra, os licitantes serão convocados para apresentar lances intermediários.</w:t>
      </w:r>
      <w:bookmarkStart w:id="38" w:name="_Hlk113631522"/>
      <w:bookmarkEnd w:id="37"/>
    </w:p>
    <w:bookmarkEnd w:id="38"/>
    <w:p w14:paraId="7155B119" w14:textId="77777777" w:rsidR="003C7A23" w:rsidRPr="006E1990" w:rsidRDefault="003C7A23" w:rsidP="008F330B">
      <w:pPr>
        <w:pStyle w:val="Nivel2"/>
        <w:spacing w:beforeLines="120" w:before="288" w:afterLines="120" w:after="288" w:line="312" w:lineRule="auto"/>
        <w:ind w:left="0" w:firstLine="567"/>
      </w:pPr>
      <w:r w:rsidRPr="006E1990">
        <w:t>Caso seja adotado para o envio de lances no pregão eletrônico o modo de disputa “aberto e fechado”, os licitantes apresentarão lances públicos e sucessivos, com lance final e fechado.</w:t>
      </w:r>
    </w:p>
    <w:p w14:paraId="7F77FFC5" w14:textId="6FC8725C" w:rsidR="003C7A23" w:rsidRPr="00A4092C" w:rsidRDefault="003C7A23" w:rsidP="008F330B">
      <w:pPr>
        <w:pStyle w:val="Nivel3"/>
        <w:spacing w:beforeLines="120" w:before="288" w:afterLines="120" w:after="288" w:line="312" w:lineRule="auto"/>
        <w:ind w:left="0" w:firstLine="567"/>
      </w:pPr>
      <w:r w:rsidRPr="00A4092C">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399C13CA" w14:textId="77777777" w:rsidR="003C7A23" w:rsidRPr="006E1990" w:rsidRDefault="003C7A23" w:rsidP="008F330B">
      <w:pPr>
        <w:pStyle w:val="Nivel3"/>
        <w:spacing w:beforeLines="120" w:before="288" w:afterLines="120" w:after="288" w:line="312" w:lineRule="auto"/>
        <w:ind w:left="0" w:firstLine="567"/>
      </w:pPr>
      <w:r w:rsidRPr="006E1990">
        <w:t xml:space="preserve">Encerrado o prazo previsto no subitem anterior, o sistema abrirá oportunidade para que o autor da oferta de valor mais baixo e os das ofertas com preços até 10% (dez por cento) </w:t>
      </w:r>
      <w:proofErr w:type="spellStart"/>
      <w:r w:rsidRPr="006E1990">
        <w:t>superiores</w:t>
      </w:r>
      <w:proofErr w:type="spellEnd"/>
      <w:r w:rsidRPr="006E1990">
        <w:t xml:space="preserve"> àquela possam ofertar um lance final e fechado em até cinco minutos, o qual será sigiloso até o encerramento deste prazo.</w:t>
      </w:r>
    </w:p>
    <w:p w14:paraId="33B00387" w14:textId="77777777" w:rsidR="003C7A23" w:rsidRPr="006E1990" w:rsidRDefault="003C7A23" w:rsidP="008F330B">
      <w:pPr>
        <w:pStyle w:val="Nivel3"/>
        <w:spacing w:beforeLines="120" w:before="288" w:afterLines="120" w:after="288" w:line="312" w:lineRule="auto"/>
        <w:ind w:left="0" w:firstLine="567"/>
      </w:pPr>
      <w:r w:rsidRPr="006E1990">
        <w:lastRenderedPageBreak/>
        <w:t>No procedimento de que trata o subitem supra, o licitante poderá optar por manter o seu último lance da etapa aberta, ou por ofertar melhor lance.</w:t>
      </w:r>
    </w:p>
    <w:p w14:paraId="4932A53B" w14:textId="7DF6CE48" w:rsidR="001E10A4" w:rsidRDefault="003C7A23" w:rsidP="001E10A4">
      <w:pPr>
        <w:pStyle w:val="Nivel3"/>
        <w:spacing w:beforeLines="120" w:before="288" w:afterLines="120" w:after="288" w:line="312" w:lineRule="auto"/>
        <w:ind w:left="0" w:firstLine="567"/>
      </w:pPr>
      <w:r w:rsidRPr="006E1990">
        <w:t xml:space="preserve">Não havendo pelo menos três ofertas nas condições definidas neste item, poderão os autores dos melhores lances subsequentes, na ordem de classificação, </w:t>
      </w:r>
      <w:r w:rsidRPr="001E10A4">
        <w:rPr>
          <w:color w:val="FF0000"/>
        </w:rPr>
        <w:t>até o máximo de três</w:t>
      </w:r>
      <w:r w:rsidRPr="006E1990">
        <w:t>, oferecer um lance final e fechado em até cinco minutos, o qual será sigiloso até o encerramento deste prazo.</w:t>
      </w:r>
    </w:p>
    <w:p w14:paraId="1BBCEF3F" w14:textId="4B058FB7" w:rsidR="001E10A4" w:rsidRPr="001E10A4" w:rsidRDefault="001E10A4" w:rsidP="001E10A4">
      <w:pPr>
        <w:pStyle w:val="Nivel2"/>
        <w:numPr>
          <w:ilvl w:val="0"/>
          <w:numId w:val="0"/>
        </w:numPr>
        <w:spacing w:beforeLines="120" w:before="288" w:afterLines="120" w:after="288" w:line="312" w:lineRule="auto"/>
        <w:ind w:left="567" w:right="566"/>
      </w:pPr>
      <w:r w:rsidRPr="00B6270B">
        <w:rPr>
          <w:color w:val="FF0000"/>
        </w:rPr>
        <w:t xml:space="preserve">NOTA EXPLICATIVA: </w:t>
      </w:r>
      <w:r>
        <w:rPr>
          <w:color w:val="FF0000"/>
        </w:rPr>
        <w:t>A redação acima deverá ser empregada quando for utilizado o s</w:t>
      </w:r>
      <w:r w:rsidRPr="007B0A47">
        <w:rPr>
          <w:color w:val="FF0000"/>
        </w:rPr>
        <w:t xml:space="preserve">istema de </w:t>
      </w:r>
      <w:r>
        <w:rPr>
          <w:color w:val="FF0000"/>
        </w:rPr>
        <w:t>c</w:t>
      </w:r>
      <w:r w:rsidRPr="007B0A47">
        <w:rPr>
          <w:color w:val="FF0000"/>
        </w:rPr>
        <w:t xml:space="preserve">ompras do </w:t>
      </w:r>
      <w:r>
        <w:rPr>
          <w:color w:val="FF0000"/>
        </w:rPr>
        <w:t>g</w:t>
      </w:r>
      <w:r w:rsidRPr="007B0A47">
        <w:rPr>
          <w:color w:val="FF0000"/>
        </w:rPr>
        <w:t xml:space="preserve">overno </w:t>
      </w:r>
      <w:r>
        <w:rPr>
          <w:color w:val="FF0000"/>
        </w:rPr>
        <w:t>f</w:t>
      </w:r>
      <w:r w:rsidRPr="007B0A47">
        <w:rPr>
          <w:color w:val="FF0000"/>
        </w:rPr>
        <w:t>ederal (</w:t>
      </w:r>
      <w:hyperlink r:id="rId30" w:history="1">
        <w:r w:rsidRPr="00666483">
          <w:rPr>
            <w:rStyle w:val="Hyperlink"/>
          </w:rPr>
          <w:t>www.gov.br/compras</w:t>
        </w:r>
      </w:hyperlink>
      <w:r w:rsidRPr="007B0A47">
        <w:rPr>
          <w:color w:val="FF0000"/>
        </w:rPr>
        <w:t>)</w:t>
      </w:r>
      <w:r>
        <w:rPr>
          <w:color w:val="FF0000"/>
        </w:rPr>
        <w:t>. N</w:t>
      </w:r>
      <w:r w:rsidRPr="005D1E1B">
        <w:rPr>
          <w:color w:val="FF0000"/>
        </w:rPr>
        <w:t xml:space="preserve">o caso de uso do SIGA, </w:t>
      </w:r>
      <w:r>
        <w:rPr>
          <w:color w:val="FF0000"/>
        </w:rPr>
        <w:t xml:space="preserve">deve ser suprimido o trecho em vermelho, tendo em vista que o sistema não limita o número de ofertantes do lance final e fechado, em consonância com </w:t>
      </w:r>
      <w:r w:rsidR="00181ECE">
        <w:rPr>
          <w:color w:val="FF0000"/>
        </w:rPr>
        <w:t>o art. 27, II do Decreto n</w:t>
      </w:r>
      <w:r w:rsidR="00181ECE" w:rsidRPr="00181ECE">
        <w:rPr>
          <w:color w:val="FF0000"/>
        </w:rPr>
        <w:t>º 48.778</w:t>
      </w:r>
      <w:r w:rsidR="00181ECE">
        <w:rPr>
          <w:color w:val="FF0000"/>
        </w:rPr>
        <w:t>/2023.</w:t>
      </w:r>
    </w:p>
    <w:p w14:paraId="1F41A091" w14:textId="77777777" w:rsidR="003C7A23" w:rsidRPr="006E1990" w:rsidRDefault="003C7A23" w:rsidP="008F330B">
      <w:pPr>
        <w:pStyle w:val="Nivel3"/>
        <w:spacing w:beforeLines="120" w:before="288" w:afterLines="120" w:after="288" w:line="312" w:lineRule="auto"/>
        <w:ind w:left="0" w:firstLine="567"/>
      </w:pPr>
      <w:bookmarkStart w:id="39" w:name="_Hlk113698144"/>
      <w:r w:rsidRPr="006E1990">
        <w:t>Após o término dos prazos estabelecidos nos itens anteriores, o sistema ordenará e divulgará os lances segundo a ordem crescente de valores.</w:t>
      </w:r>
    </w:p>
    <w:p w14:paraId="728C1FF3" w14:textId="77777777" w:rsidR="003C7A23" w:rsidRPr="006E1990" w:rsidRDefault="003C7A23" w:rsidP="008F330B">
      <w:pPr>
        <w:pStyle w:val="Nivel2"/>
        <w:spacing w:beforeLines="120" w:before="288" w:afterLines="120" w:after="288" w:line="312" w:lineRule="auto"/>
        <w:ind w:left="0" w:firstLine="567"/>
      </w:pPr>
      <w:bookmarkStart w:id="40" w:name="_Ref116973524"/>
      <w:bookmarkEnd w:id="39"/>
      <w:r w:rsidRPr="006E1990">
        <w:t>Caso seja adotado para o envio de lances no pregão eletrônico o modo de disputa “fechado e aberto”, poderão participar da etapa aberta somente os licitantes que apresentarem a proposta de menor preço/ maior percentual de desconto e os das propostas até 10% (dez por cento) superiores/inferiores àquela, em que os licitantes apresentarão lances públicos e sucessivos, até o encerramento da sessão e eventuais prorrogações.</w:t>
      </w:r>
      <w:bookmarkEnd w:id="40"/>
    </w:p>
    <w:p w14:paraId="04B2A371" w14:textId="4C6B5BA0" w:rsidR="003C7A23" w:rsidRPr="006E1990" w:rsidRDefault="003C7A23" w:rsidP="008F330B">
      <w:pPr>
        <w:pStyle w:val="Nivel3"/>
        <w:spacing w:beforeLines="120" w:before="288" w:afterLines="120" w:after="288" w:line="312" w:lineRule="auto"/>
        <w:ind w:left="0" w:firstLine="567"/>
      </w:pPr>
      <w:r w:rsidRPr="006E1990">
        <w:t xml:space="preserve">Não havendo pelo menos 3 (três) propostas nas condições definidas no item </w:t>
      </w:r>
      <w:r w:rsidRPr="006E1990">
        <w:fldChar w:fldCharType="begin"/>
      </w:r>
      <w:r w:rsidRPr="006E1990">
        <w:instrText xml:space="preserve"> REF _Ref116973524 \r \h </w:instrText>
      </w:r>
      <w:r w:rsidR="00F522F3" w:rsidRPr="006E1990">
        <w:instrText xml:space="preserve"> \* MERGEFORMAT </w:instrText>
      </w:r>
      <w:r w:rsidRPr="006E1990">
        <w:fldChar w:fldCharType="separate"/>
      </w:r>
      <w:r w:rsidR="001C755C">
        <w:t>5.14</w:t>
      </w:r>
      <w:r w:rsidRPr="006E1990">
        <w:fldChar w:fldCharType="end"/>
      </w:r>
      <w:r w:rsidRPr="006E1990">
        <w:t>, poderão os licitantes que apresentaram as três melhores propostas, consideradas as empatadas, oferecer novos lances sucessivos.</w:t>
      </w:r>
    </w:p>
    <w:p w14:paraId="5434EAC2" w14:textId="77777777" w:rsidR="003C7A23" w:rsidRPr="006E1990" w:rsidRDefault="003C7A23" w:rsidP="008F330B">
      <w:pPr>
        <w:pStyle w:val="Nivel3"/>
        <w:spacing w:beforeLines="120" w:before="288" w:afterLines="120" w:after="288" w:line="312" w:lineRule="auto"/>
        <w:ind w:left="0" w:firstLine="567"/>
      </w:pPr>
      <w:r w:rsidRPr="006E1990">
        <w:t>A etapa de lances da sessão pública terá duração de dez minutos e, após isso, será prorrogada automaticamente pelo sistema quando houver lance ofertado nos últimos dois minutos do período de duração da sessão pública.</w:t>
      </w:r>
    </w:p>
    <w:p w14:paraId="0D1F03F9" w14:textId="77777777" w:rsidR="003C7A23" w:rsidRPr="006E1990" w:rsidRDefault="003C7A23" w:rsidP="008F330B">
      <w:pPr>
        <w:pStyle w:val="Nivel3"/>
        <w:spacing w:beforeLines="120" w:before="288" w:afterLines="120" w:after="288" w:line="312" w:lineRule="auto"/>
        <w:ind w:left="0" w:firstLine="567"/>
      </w:pPr>
      <w:r w:rsidRPr="006E1990">
        <w:t>A prorrogação automática da etapa de lances, de que trata o subitem anterior, será de dois minutos e ocorrerá sucessivamente sempre que houver lances enviados nesse período de prorrogação, inclusive no caso de lances intermediários.</w:t>
      </w:r>
    </w:p>
    <w:p w14:paraId="79E825B8" w14:textId="77777777" w:rsidR="003C7A23" w:rsidRPr="006E1990" w:rsidRDefault="003C7A23" w:rsidP="008F330B">
      <w:pPr>
        <w:pStyle w:val="Nivel3"/>
        <w:spacing w:beforeLines="120" w:before="288" w:afterLines="120" w:after="288" w:line="312" w:lineRule="auto"/>
        <w:ind w:left="0" w:firstLine="567"/>
      </w:pPr>
      <w:r w:rsidRPr="006E1990">
        <w:t>Não havendo novos lances na forma estabelecida nos itens anteriores, a sessão pública encerrar-se-á automaticamente, e o sistema ordenará e divulgará os lances conforme a ordem final de classificação.</w:t>
      </w:r>
    </w:p>
    <w:p w14:paraId="59FC01DF" w14:textId="77777777" w:rsidR="003C7A23" w:rsidRPr="006E1990" w:rsidRDefault="003C7A23" w:rsidP="008F330B">
      <w:pPr>
        <w:pStyle w:val="Nivel3"/>
        <w:spacing w:beforeLines="120" w:before="288" w:afterLines="120" w:after="288" w:line="312" w:lineRule="auto"/>
        <w:ind w:left="0" w:firstLine="567"/>
      </w:pPr>
      <w:r w:rsidRPr="006E1990">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33E0B5EF" w14:textId="77777777" w:rsidR="003C7A23" w:rsidRPr="006E1990" w:rsidRDefault="003C7A23" w:rsidP="008F330B">
      <w:pPr>
        <w:pStyle w:val="Nivel3"/>
        <w:spacing w:beforeLines="120" w:before="288" w:afterLines="120" w:after="288" w:line="312" w:lineRule="auto"/>
        <w:ind w:left="0" w:firstLine="567"/>
      </w:pPr>
      <w:r w:rsidRPr="006E1990">
        <w:t xml:space="preserve">Após o reinício previsto no subitem supra, os licitantes serão convocados para apresentar lances intermediários.  </w:t>
      </w:r>
    </w:p>
    <w:p w14:paraId="4EB05735" w14:textId="77777777" w:rsidR="003C7A23" w:rsidRPr="006E1990" w:rsidRDefault="003C7A23" w:rsidP="009A3884">
      <w:pPr>
        <w:pStyle w:val="Nivel2"/>
        <w:spacing w:beforeLines="120" w:before="288" w:afterLines="120" w:after="288" w:line="312" w:lineRule="auto"/>
        <w:ind w:left="0" w:firstLine="567"/>
        <w:rPr>
          <w:i/>
          <w:color w:val="auto"/>
        </w:rPr>
      </w:pPr>
      <w:r w:rsidRPr="006E1990">
        <w:t xml:space="preserve">Após o término dos prazos estabelecidos nos subitens anteriores, o sistema ordenará e divulgará os lances segundo a ordem crescente de </w:t>
      </w:r>
      <w:r w:rsidRPr="006E1990">
        <w:rPr>
          <w:color w:val="auto"/>
        </w:rPr>
        <w:t>valores</w:t>
      </w:r>
      <w:r w:rsidRPr="006E1990">
        <w:rPr>
          <w:i/>
          <w:iCs/>
          <w:color w:val="auto"/>
        </w:rPr>
        <w:t>.</w:t>
      </w:r>
    </w:p>
    <w:p w14:paraId="5E0E6DBC" w14:textId="77777777" w:rsidR="003C7A23" w:rsidRPr="006E1990" w:rsidRDefault="003C7A23" w:rsidP="009A3884">
      <w:pPr>
        <w:pStyle w:val="Nivel2"/>
        <w:spacing w:beforeLines="120" w:before="288" w:afterLines="120" w:after="288" w:line="312" w:lineRule="auto"/>
        <w:ind w:left="0" w:firstLine="567"/>
      </w:pPr>
      <w:r w:rsidRPr="006E1990">
        <w:lastRenderedPageBreak/>
        <w:t xml:space="preserve">Não serão aceitos dois ou mais lances de mesmo valor, prevalecendo aquele que for recebido e registrado em primeiro lugar. </w:t>
      </w:r>
    </w:p>
    <w:p w14:paraId="6A94AB32" w14:textId="77777777" w:rsidR="003C7A23" w:rsidRPr="006E1990" w:rsidRDefault="003C7A23" w:rsidP="009A3884">
      <w:pPr>
        <w:pStyle w:val="Nivel2"/>
        <w:spacing w:beforeLines="120" w:before="288" w:afterLines="120" w:after="288" w:line="312" w:lineRule="auto"/>
        <w:ind w:left="0" w:firstLine="567"/>
      </w:pPr>
      <w:r w:rsidRPr="006E1990">
        <w:t xml:space="preserve">Durante o transcurso da sessão pública, os licitantes serão informados, em tempo real, do valor do menor lance registrado, vedada a identificação do licitante. </w:t>
      </w:r>
    </w:p>
    <w:p w14:paraId="64789E90" w14:textId="77777777" w:rsidR="003C7A23" w:rsidRPr="006E1990" w:rsidRDefault="003C7A23" w:rsidP="009A3884">
      <w:pPr>
        <w:pStyle w:val="Nivel2"/>
        <w:spacing w:beforeLines="120" w:before="288" w:afterLines="120" w:after="288" w:line="312" w:lineRule="auto"/>
        <w:ind w:left="0" w:firstLine="567"/>
      </w:pPr>
      <w:r w:rsidRPr="006E1990">
        <w:t xml:space="preserve">No caso de desconexão com o Pregoeiro, no decorrer da etapa competitiva do Pregão, o sistema eletrônico poderá permanecer acessível aos licitantes para a recepção dos lances. </w:t>
      </w:r>
    </w:p>
    <w:p w14:paraId="0267EEC1" w14:textId="77777777" w:rsidR="003C7A23" w:rsidRPr="006E1990" w:rsidRDefault="003C7A23" w:rsidP="009A3884">
      <w:pPr>
        <w:pStyle w:val="Nivel2"/>
        <w:spacing w:beforeLines="120" w:before="288" w:afterLines="120" w:after="288" w:line="312" w:lineRule="auto"/>
        <w:ind w:left="0" w:firstLine="567"/>
      </w:pPr>
      <w:r w:rsidRPr="006E1990">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683F1FED" w14:textId="77777777" w:rsidR="003C7A23" w:rsidRPr="003C6B79" w:rsidRDefault="003C7A23" w:rsidP="009A3884">
      <w:pPr>
        <w:pStyle w:val="Nivel2"/>
        <w:spacing w:beforeLines="120" w:before="288" w:afterLines="120" w:after="288" w:line="312" w:lineRule="auto"/>
        <w:ind w:left="0" w:firstLine="567"/>
      </w:pPr>
      <w:r w:rsidRPr="003C6B79">
        <w:t>Caso o licitante não apresente lances, concorrerá com o valor de sua proposta.</w:t>
      </w:r>
    </w:p>
    <w:p w14:paraId="58B8C1AE" w14:textId="56F86977" w:rsidR="003C7A23" w:rsidRPr="0015635D" w:rsidRDefault="003C7A23" w:rsidP="009A3884">
      <w:pPr>
        <w:pStyle w:val="Nivel2"/>
        <w:spacing w:beforeLines="120" w:before="288" w:afterLines="120" w:after="288" w:line="312" w:lineRule="auto"/>
        <w:ind w:left="0" w:firstLine="567"/>
        <w:rPr>
          <w:color w:val="FF0000"/>
        </w:rPr>
      </w:pPr>
      <w:r w:rsidRPr="0015635D">
        <w:rPr>
          <w:color w:val="FF0000"/>
        </w:rPr>
        <w:t>Em relação a itens não exclusivos para participação de microempresas e empresas de pequeno porte, uma vez encerrada a etapa de lances</w:t>
      </w:r>
      <w:r w:rsidRPr="0015635D">
        <w:rPr>
          <w:rFonts w:eastAsia="Zurich BT"/>
          <w:color w:val="FF0000"/>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hyperlink r:id="rId31" w:anchor="art44" w:history="1">
        <w:proofErr w:type="spellStart"/>
        <w:r w:rsidRPr="0015635D">
          <w:rPr>
            <w:rStyle w:val="Hyperlink"/>
            <w:rFonts w:eastAsia="Zurich BT"/>
            <w:color w:val="FF0000"/>
          </w:rPr>
          <w:t>arts</w:t>
        </w:r>
        <w:proofErr w:type="spellEnd"/>
        <w:r w:rsidRPr="0015635D">
          <w:rPr>
            <w:rStyle w:val="Hyperlink"/>
            <w:rFonts w:eastAsia="Zurich BT"/>
            <w:color w:val="FF0000"/>
          </w:rPr>
          <w:t>. 44 e 45 da Lei Complementar nº 123, de 2006</w:t>
        </w:r>
      </w:hyperlink>
      <w:r w:rsidRPr="0015635D">
        <w:rPr>
          <w:rFonts w:eastAsia="Zurich BT"/>
          <w:color w:val="FF0000"/>
        </w:rPr>
        <w:t xml:space="preserve">, regulamentada pelo </w:t>
      </w:r>
      <w:hyperlink r:id="rId32" w:history="1">
        <w:r w:rsidRPr="0015635D">
          <w:rPr>
            <w:rStyle w:val="Hyperlink"/>
            <w:rFonts w:eastAsia="Zurich BT"/>
            <w:color w:val="FF0000"/>
          </w:rPr>
          <w:t xml:space="preserve">Decreto nº </w:t>
        </w:r>
        <w:r w:rsidR="00F01B98" w:rsidRPr="0015635D">
          <w:rPr>
            <w:rStyle w:val="Hyperlink"/>
            <w:rFonts w:eastAsia="Zurich BT"/>
            <w:color w:val="FF0000"/>
          </w:rPr>
          <w:t>42.063,</w:t>
        </w:r>
      </w:hyperlink>
      <w:r w:rsidR="00F01B98" w:rsidRPr="0015635D">
        <w:rPr>
          <w:rStyle w:val="Hyperlink"/>
          <w:rFonts w:eastAsia="Zurich BT"/>
          <w:color w:val="FF0000"/>
        </w:rPr>
        <w:t xml:space="preserve"> de 2009</w:t>
      </w:r>
      <w:r w:rsidRPr="0015635D">
        <w:rPr>
          <w:rFonts w:eastAsia="Zurich BT"/>
          <w:color w:val="FF0000"/>
        </w:rPr>
        <w:t>.</w:t>
      </w:r>
    </w:p>
    <w:p w14:paraId="7417A0FC" w14:textId="77777777" w:rsidR="00DC766A" w:rsidRPr="00A77450" w:rsidRDefault="00DC766A" w:rsidP="00DC766A">
      <w:pPr>
        <w:pStyle w:val="Nivel2"/>
        <w:numPr>
          <w:ilvl w:val="0"/>
          <w:numId w:val="0"/>
        </w:numPr>
        <w:spacing w:beforeLines="120" w:before="288" w:afterLines="120" w:after="288" w:line="312" w:lineRule="auto"/>
        <w:ind w:left="567"/>
        <w:jc w:val="center"/>
        <w:rPr>
          <w:rFonts w:eastAsia="Zurich BT"/>
          <w:color w:val="FF0000"/>
        </w:rPr>
      </w:pPr>
      <w:r w:rsidRPr="00A77450">
        <w:rPr>
          <w:rFonts w:eastAsia="Zurich BT"/>
          <w:color w:val="FF0000"/>
        </w:rPr>
        <w:t>&lt;OU&gt;</w:t>
      </w:r>
    </w:p>
    <w:p w14:paraId="4987E6F9" w14:textId="3F68AC4B" w:rsidR="00DC766A" w:rsidRPr="00A77450" w:rsidRDefault="00DC766A" w:rsidP="00DC766A">
      <w:pPr>
        <w:pStyle w:val="Nivel2"/>
        <w:numPr>
          <w:ilvl w:val="0"/>
          <w:numId w:val="0"/>
        </w:numPr>
        <w:spacing w:beforeLines="120" w:before="288" w:afterLines="120" w:after="288" w:line="312" w:lineRule="auto"/>
        <w:ind w:firstLine="567"/>
        <w:rPr>
          <w:color w:val="FF0000"/>
        </w:rPr>
      </w:pPr>
      <w:r w:rsidRPr="00A77450">
        <w:rPr>
          <w:color w:val="FF0000"/>
        </w:rPr>
        <w:t>Em relação a itens não exclusivos para participação de microempresas e empresas de pequeno porte, uma vez encerrada a etapa de lances</w:t>
      </w:r>
      <w:r w:rsidRPr="00A77450">
        <w:rPr>
          <w:rFonts w:eastAsia="Zurich BT"/>
          <w:color w:val="FF0000"/>
        </w:rPr>
        <w:t xml:space="preserve">, será efetivada a verificação </w:t>
      </w:r>
      <w:r>
        <w:rPr>
          <w:rFonts w:eastAsia="Zurich BT"/>
          <w:color w:val="FF0000"/>
        </w:rPr>
        <w:t>d</w:t>
      </w:r>
      <w:r w:rsidRPr="00A77450">
        <w:rPr>
          <w:rFonts w:eastAsia="Zurich BT"/>
          <w:color w:val="FF0000"/>
        </w:rPr>
        <w:t xml:space="preserve">as microempresas e empresas de pequeno porte participantes, procedendo à comparação com os valores da primeira colocada, se esta for empresa de maior porte, assim como das demais classificadas, para o fim de aplicar-se o disposto nos </w:t>
      </w:r>
      <w:hyperlink r:id="rId33" w:anchor="art44" w:history="1">
        <w:proofErr w:type="spellStart"/>
        <w:r w:rsidRPr="00A77450">
          <w:rPr>
            <w:rStyle w:val="Hyperlink"/>
            <w:rFonts w:eastAsia="Zurich BT"/>
            <w:color w:val="FF0000"/>
          </w:rPr>
          <w:t>arts</w:t>
        </w:r>
        <w:proofErr w:type="spellEnd"/>
        <w:r w:rsidRPr="00A77450">
          <w:rPr>
            <w:rStyle w:val="Hyperlink"/>
            <w:rFonts w:eastAsia="Zurich BT"/>
            <w:color w:val="FF0000"/>
          </w:rPr>
          <w:t>. 44 e 45 da Lei Complementar nº 123, de 2006</w:t>
        </w:r>
      </w:hyperlink>
      <w:r w:rsidRPr="00A77450">
        <w:rPr>
          <w:rFonts w:eastAsia="Zurich BT"/>
          <w:color w:val="FF0000"/>
        </w:rPr>
        <w:t xml:space="preserve">, regulamentada pelo </w:t>
      </w:r>
      <w:hyperlink r:id="rId34" w:history="1">
        <w:r w:rsidRPr="00A77450">
          <w:rPr>
            <w:rStyle w:val="Hyperlink"/>
            <w:rFonts w:eastAsia="Zurich BT"/>
            <w:color w:val="FF0000"/>
          </w:rPr>
          <w:t>Decreto nº 42.063,</w:t>
        </w:r>
      </w:hyperlink>
      <w:r w:rsidRPr="00A77450">
        <w:rPr>
          <w:rStyle w:val="Hyperlink"/>
          <w:rFonts w:eastAsia="Zurich BT"/>
          <w:color w:val="FF0000"/>
        </w:rPr>
        <w:t xml:space="preserve"> de 2009</w:t>
      </w:r>
      <w:r w:rsidRPr="00A77450">
        <w:rPr>
          <w:rFonts w:eastAsia="Zurich BT"/>
          <w:color w:val="FF0000"/>
        </w:rPr>
        <w:t>.</w:t>
      </w:r>
    </w:p>
    <w:p w14:paraId="459F00BD" w14:textId="7B48A1DB" w:rsidR="00DC766A" w:rsidRPr="003C6B79" w:rsidRDefault="00DC766A" w:rsidP="0015635D">
      <w:pPr>
        <w:pStyle w:val="Nivel2"/>
        <w:numPr>
          <w:ilvl w:val="0"/>
          <w:numId w:val="0"/>
        </w:numPr>
        <w:spacing w:beforeLines="120" w:before="288" w:afterLines="120" w:after="288" w:line="312" w:lineRule="auto"/>
        <w:ind w:left="567" w:right="566"/>
      </w:pPr>
      <w:r w:rsidRPr="00B6270B">
        <w:rPr>
          <w:color w:val="FF0000"/>
        </w:rPr>
        <w:t xml:space="preserve">NOTA EXPLICATIVA: </w:t>
      </w:r>
      <w:r>
        <w:rPr>
          <w:color w:val="FF0000"/>
        </w:rPr>
        <w:t>A primeira opção de redação deverá ser empregada quando for utilizado o s</w:t>
      </w:r>
      <w:r w:rsidRPr="007B0A47">
        <w:rPr>
          <w:color w:val="FF0000"/>
        </w:rPr>
        <w:t xml:space="preserve">istema de </w:t>
      </w:r>
      <w:r>
        <w:rPr>
          <w:color w:val="FF0000"/>
        </w:rPr>
        <w:t>c</w:t>
      </w:r>
      <w:r w:rsidRPr="007B0A47">
        <w:rPr>
          <w:color w:val="FF0000"/>
        </w:rPr>
        <w:t xml:space="preserve">ompras do </w:t>
      </w:r>
      <w:r>
        <w:rPr>
          <w:color w:val="FF0000"/>
        </w:rPr>
        <w:t>g</w:t>
      </w:r>
      <w:r w:rsidRPr="007B0A47">
        <w:rPr>
          <w:color w:val="FF0000"/>
        </w:rPr>
        <w:t xml:space="preserve">overno </w:t>
      </w:r>
      <w:r>
        <w:rPr>
          <w:color w:val="FF0000"/>
        </w:rPr>
        <w:t>f</w:t>
      </w:r>
      <w:r w:rsidRPr="007B0A47">
        <w:rPr>
          <w:color w:val="FF0000"/>
        </w:rPr>
        <w:t>ederal (</w:t>
      </w:r>
      <w:hyperlink r:id="rId35" w:history="1">
        <w:r w:rsidRPr="00666483">
          <w:rPr>
            <w:rStyle w:val="Hyperlink"/>
          </w:rPr>
          <w:t>www.gov.br/compras</w:t>
        </w:r>
      </w:hyperlink>
      <w:r w:rsidRPr="007B0A47">
        <w:rPr>
          <w:color w:val="FF0000"/>
        </w:rPr>
        <w:t>)</w:t>
      </w:r>
      <w:r>
        <w:rPr>
          <w:color w:val="FF0000"/>
        </w:rPr>
        <w:t>. N</w:t>
      </w:r>
      <w:r w:rsidRPr="005D1E1B">
        <w:rPr>
          <w:color w:val="FF0000"/>
        </w:rPr>
        <w:t>o caso de uso do SIGA, utilizar a segunda opção de redação. As opções acima refletem as funcionalidades disponíveis nestes sistemas no momento de publicação desta minuta-padrão e podem ter sido atualizadas, o que deve ser verificado pelo gestor.</w:t>
      </w:r>
      <w:r>
        <w:rPr>
          <w:color w:val="FF0000"/>
        </w:rPr>
        <w:t xml:space="preserve"> Em qualquer dos casos, devem ser mantidos os subitens 5.20.1 até o 5.20.4.</w:t>
      </w:r>
    </w:p>
    <w:p w14:paraId="42EB2759" w14:textId="77777777" w:rsidR="003C7A23" w:rsidRPr="006E1990" w:rsidRDefault="003C7A23" w:rsidP="009A3884">
      <w:pPr>
        <w:pStyle w:val="Nivel3"/>
        <w:spacing w:beforeLines="120" w:before="288" w:afterLines="120" w:after="288" w:line="312" w:lineRule="auto"/>
        <w:ind w:left="0" w:firstLine="709"/>
      </w:pPr>
      <w:r w:rsidRPr="006E1990">
        <w:t xml:space="preserve">Nessas condições, as propostas de </w:t>
      </w:r>
      <w:r w:rsidRPr="006E1990">
        <w:rPr>
          <w:rFonts w:eastAsia="Zurich BT"/>
        </w:rPr>
        <w:t xml:space="preserve">microempresas e empresas de pequeno porte </w:t>
      </w:r>
      <w:r w:rsidRPr="006E1990">
        <w:t>que se encontrarem na faixa de até 5% (cinco por cento) acima da melhor proposta ou melhor lance serão consideradas empatadas com a primeira colocada.</w:t>
      </w:r>
    </w:p>
    <w:p w14:paraId="525153D4" w14:textId="77777777" w:rsidR="003C7A23" w:rsidRPr="006E1990" w:rsidRDefault="003C7A23" w:rsidP="009A3884">
      <w:pPr>
        <w:pStyle w:val="Nivel3"/>
        <w:spacing w:beforeLines="120" w:before="288" w:afterLines="120" w:after="288" w:line="312" w:lineRule="auto"/>
        <w:ind w:left="0" w:firstLine="709"/>
      </w:pPr>
      <w:r w:rsidRPr="006E1990">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509C555" w14:textId="77777777" w:rsidR="003C7A23" w:rsidRPr="006E1990" w:rsidRDefault="003C7A23" w:rsidP="009A3884">
      <w:pPr>
        <w:pStyle w:val="Nivel3"/>
        <w:spacing w:beforeLines="120" w:before="288" w:afterLines="120" w:after="288" w:line="312" w:lineRule="auto"/>
        <w:ind w:left="0" w:firstLine="709"/>
      </w:pPr>
      <w:r w:rsidRPr="006E1990">
        <w:t xml:space="preserve">Caso a </w:t>
      </w:r>
      <w:r w:rsidRPr="006E1990">
        <w:rPr>
          <w:rFonts w:eastAsia="Zurich BT"/>
        </w:rPr>
        <w:t>microempresa ou a empresa de pequeno porte</w:t>
      </w:r>
      <w:r w:rsidRPr="006E1990">
        <w:t xml:space="preserve"> melhor classificada desista ou não se manifeste no prazo estabelecido, serão convocadas as demais licitantes </w:t>
      </w:r>
      <w:r w:rsidRPr="006E1990">
        <w:rPr>
          <w:rFonts w:eastAsia="Zurich BT"/>
        </w:rPr>
        <w:t xml:space="preserve">microempresa e empresa de </w:t>
      </w:r>
      <w:r w:rsidRPr="006E1990">
        <w:rPr>
          <w:rFonts w:eastAsia="Zurich BT"/>
        </w:rPr>
        <w:lastRenderedPageBreak/>
        <w:t>pequeno porte</w:t>
      </w:r>
      <w:r w:rsidRPr="006E1990">
        <w:t xml:space="preserve"> que se encontrem naquele intervalo de 5% (cinco por cento), na ordem de classificação, para o exercício do mesmo direito, no prazo estabelecido no subitem anterior.</w:t>
      </w:r>
    </w:p>
    <w:p w14:paraId="768FC86F" w14:textId="1349A8E3" w:rsidR="00B879CF" w:rsidRPr="0015635D" w:rsidRDefault="003C7A23" w:rsidP="0015635D">
      <w:pPr>
        <w:pStyle w:val="Nivel3"/>
        <w:spacing w:beforeLines="120" w:before="288" w:afterLines="120" w:after="288" w:line="312" w:lineRule="auto"/>
        <w:ind w:left="0" w:firstLine="709"/>
        <w:rPr>
          <w:color w:val="FF0000"/>
        </w:rPr>
      </w:pPr>
      <w:r w:rsidRPr="0015635D">
        <w:rPr>
          <w:color w:val="FF0000"/>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7460C0AA" w14:textId="77777777" w:rsidR="00B879CF" w:rsidRPr="00A77450" w:rsidRDefault="00B879CF" w:rsidP="00B879CF">
      <w:pPr>
        <w:pStyle w:val="Nivel3"/>
        <w:numPr>
          <w:ilvl w:val="0"/>
          <w:numId w:val="0"/>
        </w:numPr>
        <w:spacing w:beforeLines="120" w:before="288" w:afterLines="120" w:after="288" w:line="312" w:lineRule="auto"/>
        <w:ind w:left="709"/>
        <w:jc w:val="center"/>
        <w:rPr>
          <w:color w:val="FF0000"/>
        </w:rPr>
      </w:pPr>
      <w:r w:rsidRPr="00A77450">
        <w:rPr>
          <w:color w:val="FF0000"/>
        </w:rPr>
        <w:t>&lt;OU&gt;</w:t>
      </w:r>
    </w:p>
    <w:p w14:paraId="3ECC426D" w14:textId="77777777" w:rsidR="00B879CF" w:rsidRDefault="00B879CF" w:rsidP="00B879CF">
      <w:pPr>
        <w:pStyle w:val="Nivel3"/>
        <w:numPr>
          <w:ilvl w:val="0"/>
          <w:numId w:val="0"/>
        </w:numPr>
        <w:spacing w:beforeLines="120" w:before="288" w:afterLines="120" w:after="288" w:line="312" w:lineRule="auto"/>
        <w:ind w:firstLine="567"/>
        <w:rPr>
          <w:color w:val="FF0000"/>
        </w:rPr>
      </w:pPr>
      <w:r w:rsidRPr="00A77450">
        <w:rPr>
          <w:color w:val="FF0000"/>
        </w:rPr>
        <w:t>No caso de equivalência dos valores apresentados pelas microempresas e empresas de pequeno porte que se encontrem nos intervalos estabelecidos nos subitens anteriores, o sistema identificará aquela que primeiro inseriu sua proposta, de modo a possibilitar que esta usufrua da prerrogativa de apresentar oferta inferior à melhor classificada.</w:t>
      </w:r>
    </w:p>
    <w:p w14:paraId="25F7AE9E" w14:textId="25F10262" w:rsidR="00B879CF" w:rsidRPr="006E1990" w:rsidRDefault="00B879CF" w:rsidP="0015635D">
      <w:pPr>
        <w:pStyle w:val="Nivel2"/>
        <w:numPr>
          <w:ilvl w:val="0"/>
          <w:numId w:val="0"/>
        </w:numPr>
        <w:spacing w:beforeLines="120" w:before="288" w:afterLines="120" w:after="288" w:line="312" w:lineRule="auto"/>
        <w:ind w:left="567" w:right="566"/>
      </w:pPr>
      <w:r w:rsidRPr="00B6270B">
        <w:rPr>
          <w:color w:val="FF0000"/>
        </w:rPr>
        <w:t xml:space="preserve">NOTA EXPLICATIVA: </w:t>
      </w:r>
      <w:r>
        <w:rPr>
          <w:color w:val="FF0000"/>
        </w:rPr>
        <w:t xml:space="preserve">Utilizar a primeira opção quando o sistema eletrônico de contratações eleito for </w:t>
      </w:r>
      <w:r w:rsidR="00BB35C8">
        <w:rPr>
          <w:color w:val="FF0000"/>
        </w:rPr>
        <w:t>o s</w:t>
      </w:r>
      <w:r w:rsidR="00BB35C8" w:rsidRPr="007B0A47">
        <w:rPr>
          <w:color w:val="FF0000"/>
        </w:rPr>
        <w:t xml:space="preserve">istema de </w:t>
      </w:r>
      <w:r w:rsidR="00BB35C8">
        <w:rPr>
          <w:color w:val="FF0000"/>
        </w:rPr>
        <w:t>c</w:t>
      </w:r>
      <w:r w:rsidR="00BB35C8" w:rsidRPr="007B0A47">
        <w:rPr>
          <w:color w:val="FF0000"/>
        </w:rPr>
        <w:t xml:space="preserve">ompras do </w:t>
      </w:r>
      <w:r w:rsidR="00BB35C8">
        <w:rPr>
          <w:color w:val="FF0000"/>
        </w:rPr>
        <w:t>g</w:t>
      </w:r>
      <w:r w:rsidR="00BB35C8" w:rsidRPr="007B0A47">
        <w:rPr>
          <w:color w:val="FF0000"/>
        </w:rPr>
        <w:t xml:space="preserve">overno </w:t>
      </w:r>
      <w:r w:rsidR="00BB35C8">
        <w:rPr>
          <w:color w:val="FF0000"/>
        </w:rPr>
        <w:t>f</w:t>
      </w:r>
      <w:r w:rsidR="00BB35C8" w:rsidRPr="007B0A47">
        <w:rPr>
          <w:color w:val="FF0000"/>
        </w:rPr>
        <w:t>ederal (</w:t>
      </w:r>
      <w:hyperlink r:id="rId36" w:history="1">
        <w:r w:rsidR="00BB35C8" w:rsidRPr="00666483">
          <w:rPr>
            <w:rStyle w:val="Hyperlink"/>
          </w:rPr>
          <w:t>www.gov.br/compras</w:t>
        </w:r>
      </w:hyperlink>
      <w:r w:rsidR="00BB35C8" w:rsidRPr="007B0A47">
        <w:rPr>
          <w:color w:val="FF0000"/>
        </w:rPr>
        <w:t>)</w:t>
      </w:r>
      <w:r>
        <w:rPr>
          <w:color w:val="FF0000"/>
        </w:rPr>
        <w:t xml:space="preserve">; no caso de uso do SIGA, utilizar a segunda opção de redação. As opções acima refletem as funcionalidades disponíveis nestes sistemas no momento de publicação desta minuta-padrão e podem ter sido atualizadas, o que deve ser verificado pelo gestor. </w:t>
      </w:r>
    </w:p>
    <w:p w14:paraId="730BAF96" w14:textId="77777777" w:rsidR="003C7A23" w:rsidRPr="006E1990" w:rsidRDefault="003C7A23" w:rsidP="009A3884">
      <w:pPr>
        <w:pStyle w:val="Nivel2"/>
        <w:spacing w:beforeLines="120" w:before="288" w:afterLines="120" w:after="288" w:line="312" w:lineRule="auto"/>
        <w:ind w:left="0" w:firstLine="567"/>
        <w:rPr>
          <w:rFonts w:eastAsia="Times New Roman"/>
        </w:rPr>
      </w:pPr>
      <w:r w:rsidRPr="006E1990">
        <w:t xml:space="preserve">Só poderá haver empate entre propostas iguais (não seguidas de lances), ou entre lances finais da fase fechada do modo de disputa aberto e fechado. </w:t>
      </w:r>
    </w:p>
    <w:p w14:paraId="225BFF76" w14:textId="0D541709" w:rsidR="003C7A23" w:rsidRPr="006E1990" w:rsidRDefault="003C7A23" w:rsidP="00E75C2C">
      <w:pPr>
        <w:pStyle w:val="Nivel3"/>
        <w:spacing w:beforeLines="120" w:before="288" w:afterLines="120" w:after="288" w:line="312" w:lineRule="auto"/>
        <w:ind w:left="0" w:firstLine="709"/>
      </w:pPr>
      <w:r w:rsidRPr="006E1990">
        <w:t xml:space="preserve">Havendo eventual empate entre propostas ou lances, o critério de desempate será aquele previsto no </w:t>
      </w:r>
      <w:hyperlink r:id="rId37" w:anchor="art60" w:history="1">
        <w:r w:rsidRPr="006E1990">
          <w:rPr>
            <w:rStyle w:val="Hyperlink"/>
            <w:rFonts w:eastAsia="Arial"/>
          </w:rPr>
          <w:t>art</w:t>
        </w:r>
        <w:r w:rsidRPr="006E1990">
          <w:rPr>
            <w:rStyle w:val="Hyperlink"/>
          </w:rPr>
          <w:t>. 60 da Lei nº 14.133, de 2021</w:t>
        </w:r>
      </w:hyperlink>
      <w:r w:rsidRPr="006E1990">
        <w:t>, nesta ordem:</w:t>
      </w:r>
    </w:p>
    <w:p w14:paraId="3E640FFC" w14:textId="77777777" w:rsidR="003C7A23" w:rsidRPr="006E1990" w:rsidRDefault="003C7A23" w:rsidP="00E75C2C">
      <w:pPr>
        <w:pStyle w:val="Nivel4"/>
        <w:spacing w:beforeLines="120" w:before="288" w:afterLines="120" w:after="288" w:line="312" w:lineRule="auto"/>
        <w:ind w:left="0" w:firstLine="851"/>
      </w:pPr>
      <w:r w:rsidRPr="006E1990">
        <w:t>disputa final, hipótese em que os licitantes empatados poderão apresentar nova proposta em ato contínuo à classificação;</w:t>
      </w:r>
    </w:p>
    <w:p w14:paraId="1FC60047" w14:textId="52A16F37" w:rsidR="003C7A23" w:rsidRPr="006E1990" w:rsidRDefault="003C7A23" w:rsidP="00E75C2C">
      <w:pPr>
        <w:pStyle w:val="Nivel4"/>
        <w:spacing w:beforeLines="120" w:before="288" w:afterLines="120" w:after="288" w:line="312" w:lineRule="auto"/>
        <w:ind w:left="0" w:firstLine="851"/>
      </w:pPr>
      <w:r w:rsidRPr="006E1990">
        <w:t>avaliação do desempenho contratual prévio dos licitantes, para a qual deverão preferencialmente ser utilizados registros cadastrais para efeito de atesto de cumprimento de obrigações previstos na Lei;</w:t>
      </w:r>
    </w:p>
    <w:p w14:paraId="0A057372" w14:textId="77777777" w:rsidR="003C7A23" w:rsidRPr="006E1990" w:rsidRDefault="003C7A23" w:rsidP="00E75C2C">
      <w:pPr>
        <w:pStyle w:val="Nivel4"/>
        <w:spacing w:beforeLines="120" w:before="288" w:afterLines="120" w:after="288" w:line="312" w:lineRule="auto"/>
        <w:ind w:left="0" w:firstLine="851"/>
      </w:pPr>
      <w:r w:rsidRPr="006E1990">
        <w:t>desenvolvimento pelo licitante de ações de equidade entre homens e mulheres no ambiente de trabalho, conforme regulamento;</w:t>
      </w:r>
    </w:p>
    <w:p w14:paraId="0E2A931D" w14:textId="77777777" w:rsidR="003C7A23" w:rsidRPr="006E1990" w:rsidRDefault="003C7A23" w:rsidP="00E75C2C">
      <w:pPr>
        <w:pStyle w:val="Nivel4"/>
        <w:spacing w:beforeLines="120" w:before="288" w:afterLines="120" w:after="288" w:line="312" w:lineRule="auto"/>
        <w:ind w:left="0" w:firstLine="851"/>
      </w:pPr>
      <w:r w:rsidRPr="006E1990">
        <w:t>desenvolvimento pelo licitante de programa de integridade, conforme orientações dos órgãos de controle.</w:t>
      </w:r>
    </w:p>
    <w:p w14:paraId="125A89F1" w14:textId="77777777" w:rsidR="003C7A23" w:rsidRPr="006E1990" w:rsidRDefault="003C7A23" w:rsidP="009A3884">
      <w:pPr>
        <w:pStyle w:val="Nivel3"/>
        <w:spacing w:beforeLines="120" w:before="288" w:afterLines="120" w:after="288" w:line="312" w:lineRule="auto"/>
        <w:ind w:left="0" w:firstLine="709"/>
      </w:pPr>
      <w:r w:rsidRPr="006E1990">
        <w:t>Persistindo o empate, será assegurada preferência, sucessivamente, aos bens e serviços produzidos ou prestados por:</w:t>
      </w:r>
    </w:p>
    <w:p w14:paraId="366AA430" w14:textId="77777777" w:rsidR="003C7A23" w:rsidRPr="006E1990" w:rsidRDefault="003C7A23" w:rsidP="009A3884">
      <w:pPr>
        <w:pStyle w:val="Nivel4"/>
        <w:spacing w:beforeLines="120" w:before="288" w:afterLines="120" w:after="288" w:line="312" w:lineRule="auto"/>
        <w:ind w:left="0" w:firstLine="851"/>
      </w:pPr>
      <w:bookmarkStart w:id="41" w:name="art60§1i"/>
      <w:bookmarkEnd w:id="41"/>
      <w:r w:rsidRPr="006E1990">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3429A3C6" w14:textId="77777777" w:rsidR="003C7A23" w:rsidRPr="006E1990" w:rsidRDefault="003C7A23" w:rsidP="009A3884">
      <w:pPr>
        <w:pStyle w:val="Nivel4"/>
        <w:spacing w:beforeLines="120" w:before="288" w:afterLines="120" w:after="288" w:line="312" w:lineRule="auto"/>
        <w:ind w:left="0" w:firstLine="851"/>
      </w:pPr>
      <w:bookmarkStart w:id="42" w:name="art60§1ii"/>
      <w:bookmarkEnd w:id="42"/>
      <w:r w:rsidRPr="006E1990">
        <w:t>empresas brasileiras;</w:t>
      </w:r>
    </w:p>
    <w:p w14:paraId="3C7CB0B5" w14:textId="77777777" w:rsidR="003C7A23" w:rsidRPr="006E1990" w:rsidRDefault="003C7A23" w:rsidP="009A3884">
      <w:pPr>
        <w:pStyle w:val="Nivel4"/>
        <w:spacing w:beforeLines="120" w:before="288" w:afterLines="120" w:after="288" w:line="312" w:lineRule="auto"/>
        <w:ind w:left="0" w:firstLine="851"/>
      </w:pPr>
      <w:bookmarkStart w:id="43" w:name="art60§1iii"/>
      <w:bookmarkEnd w:id="43"/>
      <w:r w:rsidRPr="006E1990">
        <w:lastRenderedPageBreak/>
        <w:t>empresas que invistam em pesquisa e no desenvolvimento de tecnologia no País;</w:t>
      </w:r>
    </w:p>
    <w:p w14:paraId="1693D810" w14:textId="2DA2B7A8" w:rsidR="003C7A23" w:rsidRPr="006E1990" w:rsidRDefault="003C7A23" w:rsidP="009A3884">
      <w:pPr>
        <w:pStyle w:val="Nivel4"/>
        <w:spacing w:beforeLines="120" w:before="288" w:afterLines="120" w:after="288" w:line="312" w:lineRule="auto"/>
        <w:ind w:left="0" w:firstLine="851"/>
      </w:pPr>
      <w:bookmarkStart w:id="44" w:name="art60§1iv"/>
      <w:bookmarkEnd w:id="44"/>
      <w:r w:rsidRPr="006E1990">
        <w:t>empresas que comprovem a prática de mitigação, nos termos da </w:t>
      </w:r>
      <w:hyperlink r:id="rId38" w:anchor=":~:text=LEI%20N%C2%BA%2012.187%2C%20DE%2029%20DE%20DEZEMBRO%20DE%202009.&amp;text=Institui%20a%20Pol%C3%ADtica%20Nacional%20sobre,PNMC%20e%20d%C3%A1%20outras%20provid%C3%AAncias." w:history="1">
        <w:r w:rsidRPr="006E1990">
          <w:rPr>
            <w:rStyle w:val="Hyperlink"/>
          </w:rPr>
          <w:t>Lei nº 12.187, de 29 de dezembro de 2009</w:t>
        </w:r>
      </w:hyperlink>
      <w:r w:rsidRPr="006E1990">
        <w:t>.</w:t>
      </w:r>
    </w:p>
    <w:p w14:paraId="40D49C27" w14:textId="77777777" w:rsidR="003C7A23" w:rsidRPr="006E1990" w:rsidRDefault="003C7A23" w:rsidP="008F330B">
      <w:pPr>
        <w:pStyle w:val="Nivel2"/>
        <w:spacing w:beforeLines="120" w:before="288" w:afterLines="120" w:after="288" w:line="312" w:lineRule="auto"/>
        <w:ind w:left="0" w:firstLine="567"/>
      </w:pPr>
      <w:r w:rsidRPr="006E1990">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377762CE" w14:textId="77777777" w:rsidR="003C7A23" w:rsidRPr="006E1990" w:rsidRDefault="003C7A23" w:rsidP="00E75C2C">
      <w:pPr>
        <w:pStyle w:val="Nivel3"/>
        <w:spacing w:beforeLines="120" w:before="288" w:afterLines="120" w:after="288" w:line="312" w:lineRule="auto"/>
        <w:ind w:left="0" w:firstLine="709"/>
      </w:pPr>
      <w:r w:rsidRPr="006E1990">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7A163C1E" w14:textId="77777777" w:rsidR="003C7A23" w:rsidRPr="006E1990" w:rsidRDefault="003C7A23" w:rsidP="00E75C2C">
      <w:pPr>
        <w:pStyle w:val="Nivel3"/>
        <w:spacing w:beforeLines="120" w:before="288" w:afterLines="120" w:after="288" w:line="312" w:lineRule="auto"/>
        <w:ind w:left="0" w:firstLine="709"/>
        <w:rPr>
          <w:rFonts w:eastAsia="Times New Roman"/>
        </w:rPr>
      </w:pPr>
      <w:r w:rsidRPr="006E1990">
        <w:rPr>
          <w:rFonts w:eastAsia="Times New Roman"/>
        </w:rPr>
        <w:t xml:space="preserve">A </w:t>
      </w:r>
      <w:r w:rsidRPr="006E1990">
        <w:t>negociação será realizada por meio do sistema, podendo ser acompanhada pelos demais licitantes.</w:t>
      </w:r>
    </w:p>
    <w:p w14:paraId="420D4F72" w14:textId="3B12373E" w:rsidR="003C7A23" w:rsidRPr="007D7303" w:rsidRDefault="003C7A23" w:rsidP="00E75C2C">
      <w:pPr>
        <w:pStyle w:val="Nivel3"/>
        <w:spacing w:beforeLines="120" w:before="288" w:afterLines="120" w:after="288" w:line="312" w:lineRule="auto"/>
        <w:ind w:left="0" w:firstLine="709"/>
        <w:rPr>
          <w:rFonts w:eastAsia="Times New Roman"/>
        </w:rPr>
      </w:pPr>
      <w:r w:rsidRPr="006E1990">
        <w:rPr>
          <w:rFonts w:eastAsia="Times New Roman"/>
        </w:rPr>
        <w:t>O resultado da negociação será divulgado a todos os licitantes e anexado aos autos do process</w:t>
      </w:r>
      <w:r w:rsidRPr="007D7303">
        <w:rPr>
          <w:rFonts w:eastAsia="Times New Roman"/>
        </w:rPr>
        <w:t>o licitatório</w:t>
      </w:r>
      <w:r w:rsidR="00DC7CC8" w:rsidRPr="007D7303">
        <w:rPr>
          <w:rFonts w:eastAsia="Times New Roman"/>
        </w:rPr>
        <w:t>.</w:t>
      </w:r>
    </w:p>
    <w:p w14:paraId="13ADAEB2" w14:textId="6B1A8784" w:rsidR="003C7A23" w:rsidRPr="007D7303" w:rsidRDefault="003C7A23" w:rsidP="00E75C2C">
      <w:pPr>
        <w:pStyle w:val="Nivel3"/>
        <w:spacing w:beforeLines="120" w:before="288" w:afterLines="120" w:after="288" w:line="312" w:lineRule="auto"/>
        <w:ind w:left="0" w:firstLine="709"/>
        <w:rPr>
          <w:szCs w:val="24"/>
        </w:rPr>
      </w:pPr>
      <w:r w:rsidRPr="007D7303">
        <w:t xml:space="preserve">O pregoeiro solicitará ao licitante mais bem classificado que, no prazo </w:t>
      </w:r>
      <w:r w:rsidR="003C6B79" w:rsidRPr="007D7303">
        <w:t xml:space="preserve">mínimo </w:t>
      </w:r>
      <w:r w:rsidRPr="007D7303">
        <w:t xml:space="preserve">de </w:t>
      </w:r>
      <w:r w:rsidRPr="007D7303">
        <w:rPr>
          <w:color w:val="auto"/>
        </w:rPr>
        <w:t>2 (duas) horas</w:t>
      </w:r>
      <w:r w:rsidRPr="007D7303">
        <w:t>, envie a proposta adequada ao último lance ofertado após a negociação realizada, acompanhada, se for o caso, dos documentos complementares, quando necessários à confirmação daqueles exigidos neste Edital e já apresentados.</w:t>
      </w:r>
      <w:bookmarkStart w:id="45" w:name="_Hlk117016948"/>
    </w:p>
    <w:bookmarkEnd w:id="45"/>
    <w:p w14:paraId="4F1A98C2" w14:textId="257A2481" w:rsidR="003C7A23" w:rsidRPr="007D7303" w:rsidRDefault="003C7A23" w:rsidP="00E75C2C">
      <w:pPr>
        <w:pStyle w:val="Nivel3"/>
        <w:spacing w:beforeLines="120" w:before="288" w:afterLines="120" w:after="288" w:line="312" w:lineRule="auto"/>
        <w:ind w:left="0" w:firstLine="709"/>
        <w:rPr>
          <w:rFonts w:eastAsia="Times New Roman"/>
          <w:iCs/>
        </w:rPr>
      </w:pPr>
      <w:r w:rsidRPr="007D7303">
        <w:rPr>
          <w:rFonts w:eastAsia="Times New Roman"/>
        </w:rPr>
        <w:t xml:space="preserve">É facultado ao pregoeiro prorrogar o prazo estabelecido, </w:t>
      </w:r>
      <w:r w:rsidR="003C6B79" w:rsidRPr="007D7303">
        <w:rPr>
          <w:rFonts w:eastAsia="Times New Roman"/>
        </w:rPr>
        <w:t xml:space="preserve">por igual período, de ofício ou </w:t>
      </w:r>
      <w:r w:rsidRPr="007D7303">
        <w:rPr>
          <w:rFonts w:eastAsia="Times New Roman"/>
        </w:rPr>
        <w:t>a partir de solicitação fundamentada feita no chat pelo licitante, antes de findo o prazo.</w:t>
      </w:r>
    </w:p>
    <w:p w14:paraId="4A633087" w14:textId="77777777" w:rsidR="003C7A23" w:rsidRPr="006E1990" w:rsidRDefault="003C7A23" w:rsidP="00E75C2C">
      <w:pPr>
        <w:pStyle w:val="Nivel2"/>
        <w:spacing w:beforeLines="120" w:before="288" w:afterLines="120" w:after="288" w:line="312" w:lineRule="auto"/>
        <w:ind w:left="0" w:firstLine="567"/>
        <w:rPr>
          <w:rFonts w:eastAsia="Times New Roman"/>
        </w:rPr>
      </w:pPr>
      <w:r w:rsidRPr="006E1990">
        <w:t>Após a negociação do preço, o Pregoeiro iniciará a fase de aceitação e julgamento da proposta.</w:t>
      </w:r>
      <w:bookmarkEnd w:id="35"/>
    </w:p>
    <w:p w14:paraId="5A499404" w14:textId="77777777" w:rsidR="003C7A23" w:rsidRPr="006E1990" w:rsidRDefault="003C7A23" w:rsidP="00611A86">
      <w:pPr>
        <w:pStyle w:val="Nivel01"/>
        <w:spacing w:beforeLines="120" w:before="288" w:afterLines="120" w:after="288" w:line="312" w:lineRule="auto"/>
        <w:ind w:left="0" w:firstLine="567"/>
      </w:pPr>
      <w:bookmarkStart w:id="46" w:name="_Toc122606108"/>
      <w:bookmarkStart w:id="47" w:name="_Hlk82473550"/>
      <w:r w:rsidRPr="006E1990">
        <w:t>DA FASE DE JULGAMENTO</w:t>
      </w:r>
      <w:bookmarkEnd w:id="46"/>
    </w:p>
    <w:p w14:paraId="53C049A6" w14:textId="0F5CF915" w:rsidR="003C7A23" w:rsidRPr="006E1990" w:rsidRDefault="003C7A23" w:rsidP="00611A86">
      <w:pPr>
        <w:pStyle w:val="Nivel2"/>
        <w:spacing w:beforeLines="120" w:before="288" w:afterLines="120" w:after="288" w:line="312" w:lineRule="auto"/>
        <w:ind w:left="0" w:firstLine="567"/>
        <w:rPr>
          <w:b/>
          <w:bCs/>
          <w:lang w:eastAsia="ar-SA"/>
        </w:rPr>
      </w:pPr>
      <w:bookmarkStart w:id="48" w:name="_Ref117019424"/>
      <w:r w:rsidRPr="006E1990">
        <w:t xml:space="preserve">Encerrada a etapa de negociação, o pregoeiro verificará se o licitante provisoriamente classificado em primeiro lugar atende às condições de participação no certame, conforme previsto no </w:t>
      </w:r>
      <w:hyperlink r:id="rId39" w:anchor="art14" w:history="1">
        <w:r w:rsidRPr="006E1990">
          <w:rPr>
            <w:rStyle w:val="Hyperlink"/>
          </w:rPr>
          <w:t>art. 14 da Lei nº 14.133/2021</w:t>
        </w:r>
      </w:hyperlink>
      <w:r w:rsidRPr="006E1990">
        <w:t xml:space="preserve">, legislação correlata e no item </w:t>
      </w:r>
      <w:r w:rsidR="002B4699">
        <w:t>2.8</w:t>
      </w:r>
      <w:r w:rsidRPr="006E1990">
        <w:t xml:space="preserve"> do edital, </w:t>
      </w:r>
      <w:bookmarkEnd w:id="48"/>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77777777" w:rsidR="003C7A23" w:rsidRPr="006E1990" w:rsidRDefault="003C7A23" w:rsidP="00A278CE">
      <w:pPr>
        <w:pStyle w:val="PargrafodaLista"/>
        <w:spacing w:beforeLines="120" w:before="288" w:afterLines="120" w:after="288" w:line="312" w:lineRule="auto"/>
        <w:ind w:left="924" w:firstLine="851"/>
        <w:contextualSpacing w:val="0"/>
        <w:rPr>
          <w:rFonts w:ascii="Arial" w:hAnsi="Arial" w:cs="Arial"/>
          <w:sz w:val="20"/>
          <w:szCs w:val="20"/>
          <w:lang w:eastAsia="ar-SA"/>
        </w:rPr>
      </w:pPr>
      <w:r w:rsidRPr="006E1990">
        <w:rPr>
          <w:rFonts w:ascii="Arial" w:hAnsi="Arial" w:cs="Arial"/>
          <w:sz w:val="20"/>
          <w:szCs w:val="20"/>
          <w:lang w:eastAsia="ar-SA"/>
        </w:rPr>
        <w:t xml:space="preserve">a) SICAF;  </w:t>
      </w:r>
    </w:p>
    <w:p w14:paraId="0EFCFF76" w14:textId="4F7355A3" w:rsidR="009E3570" w:rsidRDefault="003C7A23" w:rsidP="00A278CE">
      <w:pPr>
        <w:pStyle w:val="PargrafodaLista"/>
        <w:spacing w:beforeLines="120" w:before="288" w:afterLines="120" w:after="288" w:line="312" w:lineRule="auto"/>
        <w:ind w:left="924" w:firstLine="851"/>
        <w:contextualSpacing w:val="0"/>
        <w:rPr>
          <w:rFonts w:ascii="Arial" w:hAnsi="Arial" w:cs="Arial"/>
          <w:sz w:val="20"/>
          <w:szCs w:val="20"/>
          <w:lang w:eastAsia="ar-SA"/>
        </w:rPr>
      </w:pPr>
      <w:r w:rsidRPr="006E1990">
        <w:rPr>
          <w:rFonts w:ascii="Arial" w:hAnsi="Arial" w:cs="Arial"/>
          <w:sz w:val="20"/>
          <w:szCs w:val="20"/>
          <w:lang w:eastAsia="ar-SA"/>
        </w:rPr>
        <w:t>b) Cadastro Nacional de Empresas Inidôneas e Suspensas - CEIS, mantido pela Controladoria-Geral da União (</w:t>
      </w:r>
      <w:hyperlink r:id="rId40" w:history="1">
        <w:r w:rsidR="00611A86" w:rsidRPr="006E1990">
          <w:rPr>
            <w:rStyle w:val="Hyperlink"/>
            <w:rFonts w:ascii="Arial" w:hAnsi="Arial" w:cs="Arial"/>
            <w:sz w:val="20"/>
            <w:szCs w:val="20"/>
            <w:lang w:eastAsia="ar-SA"/>
          </w:rPr>
          <w:t>https://www.portaltransparencia.gov.br/sancoes/ceis</w:t>
        </w:r>
      </w:hyperlink>
      <w:r w:rsidRPr="006E1990">
        <w:rPr>
          <w:rFonts w:ascii="Arial" w:hAnsi="Arial" w:cs="Arial"/>
          <w:sz w:val="20"/>
          <w:szCs w:val="20"/>
          <w:lang w:eastAsia="ar-SA"/>
        </w:rPr>
        <w:t xml:space="preserve">); </w:t>
      </w:r>
    </w:p>
    <w:p w14:paraId="41EAACF9" w14:textId="4BBC3399" w:rsidR="003C7A23" w:rsidRPr="006E1990" w:rsidRDefault="009E3570" w:rsidP="00A278CE">
      <w:pPr>
        <w:pStyle w:val="PargrafodaLista"/>
        <w:spacing w:beforeLines="120" w:before="288" w:afterLines="120" w:after="288" w:line="312" w:lineRule="auto"/>
        <w:ind w:left="924" w:firstLine="851"/>
        <w:contextualSpacing w:val="0"/>
        <w:rPr>
          <w:rFonts w:ascii="Arial" w:hAnsi="Arial" w:cs="Arial"/>
          <w:sz w:val="20"/>
          <w:szCs w:val="20"/>
          <w:lang w:eastAsia="ar-SA"/>
        </w:rPr>
      </w:pPr>
      <w:r>
        <w:rPr>
          <w:rFonts w:ascii="Arial" w:hAnsi="Arial" w:cs="Arial"/>
          <w:sz w:val="20"/>
          <w:szCs w:val="20"/>
          <w:lang w:eastAsia="ar-SA"/>
        </w:rPr>
        <w:t>c)</w:t>
      </w:r>
      <w:r w:rsidR="003C7A23" w:rsidRPr="006E1990">
        <w:rPr>
          <w:rFonts w:ascii="Arial" w:hAnsi="Arial" w:cs="Arial"/>
          <w:sz w:val="20"/>
          <w:szCs w:val="20"/>
          <w:lang w:eastAsia="ar-SA"/>
        </w:rPr>
        <w:t xml:space="preserve"> </w:t>
      </w:r>
      <w:r w:rsidRPr="009E3570">
        <w:rPr>
          <w:rFonts w:ascii="Arial" w:hAnsi="Arial" w:cs="Arial"/>
          <w:sz w:val="20"/>
          <w:szCs w:val="20"/>
          <w:lang w:eastAsia="ar-SA"/>
        </w:rPr>
        <w:t xml:space="preserve">Cadastro Nacional de Condenações Cíveis por Atos de Improbidade Administrativa, mantido pelo Conselho Nacional de Justiça; </w:t>
      </w:r>
      <w:r>
        <w:rPr>
          <w:rFonts w:ascii="Arial" w:hAnsi="Arial" w:cs="Arial"/>
          <w:sz w:val="20"/>
          <w:szCs w:val="20"/>
          <w:lang w:eastAsia="ar-SA"/>
        </w:rPr>
        <w:t>(</w:t>
      </w:r>
      <w:r w:rsidRPr="009E3570">
        <w:rPr>
          <w:rFonts w:ascii="Arial" w:hAnsi="Arial" w:cs="Arial"/>
          <w:sz w:val="20"/>
          <w:szCs w:val="20"/>
          <w:lang w:eastAsia="ar-SA"/>
        </w:rPr>
        <w:t>www.cnj.jus.br/</w:t>
      </w:r>
      <w:proofErr w:type="spellStart"/>
      <w:r w:rsidRPr="009E3570">
        <w:rPr>
          <w:rFonts w:ascii="Arial" w:hAnsi="Arial" w:cs="Arial"/>
          <w:sz w:val="20"/>
          <w:szCs w:val="20"/>
          <w:lang w:eastAsia="ar-SA"/>
        </w:rPr>
        <w:t>improbidade_adm</w:t>
      </w:r>
      <w:proofErr w:type="spellEnd"/>
      <w:r w:rsidRPr="009E3570">
        <w:rPr>
          <w:rFonts w:ascii="Arial" w:hAnsi="Arial" w:cs="Arial"/>
          <w:sz w:val="20"/>
          <w:szCs w:val="20"/>
          <w:lang w:eastAsia="ar-SA"/>
        </w:rPr>
        <w:t>/</w:t>
      </w:r>
      <w:proofErr w:type="spellStart"/>
      <w:r w:rsidRPr="009E3570">
        <w:rPr>
          <w:rFonts w:ascii="Arial" w:hAnsi="Arial" w:cs="Arial"/>
          <w:sz w:val="20"/>
          <w:szCs w:val="20"/>
          <w:lang w:eastAsia="ar-SA"/>
        </w:rPr>
        <w:t>consultar_requerido.php</w:t>
      </w:r>
      <w:proofErr w:type="spellEnd"/>
      <w:r w:rsidRPr="009E3570">
        <w:rPr>
          <w:rFonts w:ascii="Arial" w:hAnsi="Arial" w:cs="Arial"/>
          <w:sz w:val="20"/>
          <w:szCs w:val="20"/>
          <w:lang w:eastAsia="ar-SA"/>
        </w:rPr>
        <w:t>).</w:t>
      </w:r>
    </w:p>
    <w:p w14:paraId="62FAA9BE" w14:textId="5F93F5CA" w:rsidR="003C7A23" w:rsidRDefault="009E3570" w:rsidP="00A278CE">
      <w:pPr>
        <w:pStyle w:val="PargrafodaLista"/>
        <w:spacing w:beforeLines="120" w:before="288" w:afterLines="120" w:after="288" w:line="312" w:lineRule="auto"/>
        <w:ind w:left="924" w:firstLine="851"/>
        <w:contextualSpacing w:val="0"/>
        <w:rPr>
          <w:rFonts w:ascii="Arial" w:hAnsi="Arial" w:cs="Arial"/>
          <w:sz w:val="20"/>
          <w:szCs w:val="20"/>
          <w:lang w:eastAsia="ar-SA"/>
        </w:rPr>
      </w:pPr>
      <w:r>
        <w:rPr>
          <w:rFonts w:ascii="Arial" w:hAnsi="Arial" w:cs="Arial"/>
          <w:sz w:val="20"/>
          <w:szCs w:val="20"/>
          <w:lang w:eastAsia="ar-SA"/>
        </w:rPr>
        <w:lastRenderedPageBreak/>
        <w:t>d</w:t>
      </w:r>
      <w:r w:rsidR="003C7A23" w:rsidRPr="006E1990">
        <w:rPr>
          <w:rFonts w:ascii="Arial" w:hAnsi="Arial" w:cs="Arial"/>
          <w:sz w:val="20"/>
          <w:szCs w:val="20"/>
          <w:lang w:eastAsia="ar-SA"/>
        </w:rPr>
        <w:t>) Cadastro Nacional de Empresas Punidas – CNEP, mantido pela Controladoria-Geral da União (</w:t>
      </w:r>
      <w:hyperlink r:id="rId41" w:history="1">
        <w:r w:rsidR="00611A86" w:rsidRPr="006E1990">
          <w:rPr>
            <w:rStyle w:val="Hyperlink"/>
            <w:rFonts w:ascii="Arial" w:hAnsi="Arial" w:cs="Arial"/>
            <w:sz w:val="20"/>
            <w:szCs w:val="20"/>
            <w:lang w:eastAsia="ar-SA"/>
          </w:rPr>
          <w:t>https://www.portaltransparencia.gov.br/sancoes/cnep</w:t>
        </w:r>
      </w:hyperlink>
      <w:r w:rsidR="00872150" w:rsidRPr="006E1990">
        <w:rPr>
          <w:rFonts w:ascii="Arial" w:hAnsi="Arial" w:cs="Arial"/>
          <w:sz w:val="20"/>
          <w:szCs w:val="20"/>
          <w:lang w:eastAsia="ar-SA"/>
        </w:rPr>
        <w:t>)</w:t>
      </w:r>
      <w:r w:rsidR="00872150">
        <w:rPr>
          <w:rFonts w:ascii="Arial" w:hAnsi="Arial" w:cs="Arial"/>
          <w:sz w:val="20"/>
          <w:szCs w:val="20"/>
          <w:lang w:eastAsia="ar-SA"/>
        </w:rPr>
        <w:t>;</w:t>
      </w:r>
    </w:p>
    <w:p w14:paraId="05A73B5B" w14:textId="7A73FF24" w:rsidR="00872150" w:rsidRDefault="009E3570" w:rsidP="00A278CE">
      <w:pPr>
        <w:pStyle w:val="PargrafodaLista"/>
        <w:spacing w:beforeLines="120" w:before="288" w:afterLines="120" w:after="288" w:line="312" w:lineRule="auto"/>
        <w:ind w:left="924" w:firstLine="851"/>
        <w:contextualSpacing w:val="0"/>
        <w:rPr>
          <w:rFonts w:ascii="Arial" w:hAnsi="Arial" w:cs="Arial"/>
          <w:sz w:val="20"/>
          <w:szCs w:val="20"/>
          <w:lang w:eastAsia="ar-SA"/>
        </w:rPr>
      </w:pPr>
      <w:r>
        <w:rPr>
          <w:rFonts w:ascii="Arial" w:hAnsi="Arial" w:cs="Arial"/>
          <w:sz w:val="20"/>
          <w:szCs w:val="20"/>
          <w:lang w:eastAsia="ar-SA"/>
        </w:rPr>
        <w:t>e</w:t>
      </w:r>
      <w:r w:rsidR="00872150">
        <w:rPr>
          <w:rFonts w:ascii="Arial" w:hAnsi="Arial" w:cs="Arial"/>
          <w:sz w:val="20"/>
          <w:szCs w:val="20"/>
          <w:lang w:eastAsia="ar-SA"/>
        </w:rPr>
        <w:t xml:space="preserve">) </w:t>
      </w:r>
      <w:r w:rsidR="00872150" w:rsidRPr="00872150">
        <w:rPr>
          <w:rFonts w:ascii="Arial" w:hAnsi="Arial" w:cs="Arial"/>
          <w:sz w:val="20"/>
          <w:szCs w:val="20"/>
          <w:lang w:eastAsia="ar-SA"/>
        </w:rPr>
        <w:t>Lista de inidôneos mantida pelo Tribunal de Contas da União</w:t>
      </w:r>
      <w:r w:rsidR="006D37D6">
        <w:rPr>
          <w:rFonts w:ascii="Arial" w:hAnsi="Arial" w:cs="Arial"/>
          <w:sz w:val="20"/>
          <w:szCs w:val="20"/>
          <w:lang w:eastAsia="ar-SA"/>
        </w:rPr>
        <w:t>; e</w:t>
      </w:r>
    </w:p>
    <w:p w14:paraId="19315BD0" w14:textId="5AC4892F" w:rsidR="006D37D6" w:rsidRPr="006E1990" w:rsidRDefault="006D37D6" w:rsidP="00A278CE">
      <w:pPr>
        <w:pStyle w:val="PargrafodaLista"/>
        <w:spacing w:beforeLines="120" w:before="288" w:afterLines="120" w:after="288" w:line="312" w:lineRule="auto"/>
        <w:ind w:left="924" w:firstLine="851"/>
        <w:contextualSpacing w:val="0"/>
        <w:rPr>
          <w:rFonts w:ascii="Arial" w:hAnsi="Arial" w:cs="Arial"/>
          <w:sz w:val="20"/>
          <w:szCs w:val="20"/>
          <w:lang w:eastAsia="ar-SA"/>
        </w:rPr>
      </w:pPr>
      <w:r>
        <w:rPr>
          <w:rFonts w:ascii="Arial" w:hAnsi="Arial" w:cs="Arial"/>
          <w:sz w:val="20"/>
          <w:szCs w:val="20"/>
          <w:lang w:eastAsia="ar-SA"/>
        </w:rPr>
        <w:t>f) módulo Registro de Ocorrências do SIGA.</w:t>
      </w:r>
    </w:p>
    <w:p w14:paraId="78C24183" w14:textId="54816C4B" w:rsidR="003C7A23" w:rsidRPr="00523460" w:rsidRDefault="003C7A23" w:rsidP="00F77077">
      <w:pPr>
        <w:pStyle w:val="Nivel2"/>
        <w:spacing w:beforeLines="120" w:before="288" w:afterLines="120" w:after="288" w:line="312" w:lineRule="auto"/>
        <w:ind w:left="0" w:firstLine="567"/>
      </w:pPr>
      <w:r w:rsidRPr="006E1990">
        <w:t xml:space="preserve">A consulta aos cadastros será realizada em nome da empresa licitante e também de seu sócio </w:t>
      </w:r>
      <w:r w:rsidRPr="00523460">
        <w:t xml:space="preserve">majoritário, por força da vedação de que trata o </w:t>
      </w:r>
      <w:hyperlink r:id="rId42" w:anchor=":~:text=%C3%A0s%20seguintes%20comina%C3%A7%C3%B5es%3A-,Art.,n%C2%BA%2012.120%2C%20de%202009)." w:history="1">
        <w:r w:rsidRPr="00523460">
          <w:rPr>
            <w:rStyle w:val="Hyperlink"/>
          </w:rPr>
          <w:t>artigo 12 da Lei n° 8.429, de 1992</w:t>
        </w:r>
      </w:hyperlink>
      <w:r w:rsidRPr="00523460">
        <w:t>.</w:t>
      </w:r>
    </w:p>
    <w:p w14:paraId="4F584469" w14:textId="6177589A" w:rsidR="003C7A23" w:rsidRPr="001E3C59" w:rsidRDefault="003C7A23" w:rsidP="00F77077">
      <w:pPr>
        <w:pStyle w:val="Nivel2"/>
        <w:spacing w:beforeLines="120" w:before="288" w:afterLines="120" w:after="288" w:line="312" w:lineRule="auto"/>
        <w:ind w:left="0" w:firstLine="567"/>
      </w:pPr>
      <w:r w:rsidRPr="001E3C59">
        <w:t>Caso conste na Consulta de Situação do l</w:t>
      </w:r>
      <w:r w:rsidRPr="001E3C59">
        <w:rPr>
          <w:color w:val="auto"/>
        </w:rPr>
        <w:t xml:space="preserve">icitante </w:t>
      </w:r>
      <w:r w:rsidRPr="001E3C59">
        <w:t xml:space="preserve">a existência de Ocorrências Impeditivas Indiretas, o </w:t>
      </w:r>
      <w:r w:rsidRPr="001E3C59">
        <w:rPr>
          <w:color w:val="auto"/>
        </w:rPr>
        <w:t>Pregoeiro diligenciará para v</w:t>
      </w:r>
      <w:r w:rsidRPr="001E3C59">
        <w:t xml:space="preserve">erificar se houve fraude por parte das empresas apontadas no Relatório de Ocorrências Impeditivas Indiretas. </w:t>
      </w:r>
    </w:p>
    <w:p w14:paraId="084559DF" w14:textId="09949EF1" w:rsidR="003C7A23" w:rsidRPr="001E3C59" w:rsidRDefault="003C7A23" w:rsidP="00F77077">
      <w:pPr>
        <w:pStyle w:val="Nivel3"/>
        <w:spacing w:beforeLines="120" w:before="288" w:afterLines="120" w:after="288" w:line="312" w:lineRule="auto"/>
        <w:ind w:left="0" w:firstLine="709"/>
      </w:pPr>
      <w:r w:rsidRPr="001E3C59">
        <w:t xml:space="preserve">A tentativa de burla será verificada por meio dos vínculos societários, linhas de fornecimento similares, dentre outros. </w:t>
      </w:r>
    </w:p>
    <w:p w14:paraId="67957ECD" w14:textId="36A3C27E" w:rsidR="003C7A23" w:rsidRPr="001E3C59" w:rsidRDefault="003C7A23" w:rsidP="00F77077">
      <w:pPr>
        <w:pStyle w:val="Nivel3"/>
        <w:spacing w:beforeLines="120" w:before="288" w:afterLines="120" w:after="288" w:line="312" w:lineRule="auto"/>
        <w:ind w:left="0" w:firstLine="709"/>
      </w:pPr>
      <w:r w:rsidRPr="001E3C59">
        <w:t xml:space="preserve">O licitante será convocado para manifestação previamente a uma eventual desclassificação. </w:t>
      </w:r>
    </w:p>
    <w:p w14:paraId="6D2E608D" w14:textId="77777777" w:rsidR="003C7A23" w:rsidRPr="001E3C59" w:rsidRDefault="003C7A23" w:rsidP="00F77077">
      <w:pPr>
        <w:pStyle w:val="Nivel3"/>
        <w:spacing w:beforeLines="120" w:before="288" w:afterLines="120" w:after="288" w:line="312" w:lineRule="auto"/>
        <w:ind w:left="0" w:firstLine="709"/>
      </w:pPr>
      <w:r w:rsidRPr="001E3C59">
        <w:t>Constatada a existência de sanção, o licitante será reputado inabilitado, por falta de condição de participação.</w:t>
      </w:r>
    </w:p>
    <w:p w14:paraId="273AF883" w14:textId="77777777" w:rsidR="003C7A23" w:rsidRPr="006E1990" w:rsidRDefault="003C7A23" w:rsidP="00F77077">
      <w:pPr>
        <w:pStyle w:val="Nivel2"/>
        <w:spacing w:beforeLines="120" w:before="288" w:afterLines="120" w:after="288" w:line="312" w:lineRule="auto"/>
        <w:ind w:left="0" w:firstLine="567"/>
      </w:pPr>
      <w:r w:rsidRPr="006E1990">
        <w:t>Caso atendidas as condições de participação, será iniciado o procedimento de habilitação.</w:t>
      </w:r>
    </w:p>
    <w:p w14:paraId="1C5C73A9" w14:textId="43693B62" w:rsidR="003C7A23" w:rsidRPr="00D502CA" w:rsidRDefault="003C7A23" w:rsidP="00F77077">
      <w:pPr>
        <w:pStyle w:val="Nivel2"/>
        <w:spacing w:beforeLines="120" w:before="288" w:afterLines="120" w:after="288" w:line="312" w:lineRule="auto"/>
        <w:ind w:left="0" w:firstLine="567"/>
      </w:pPr>
      <w:r w:rsidRPr="006E1990">
        <w:t>Caso o licitante provisoriamente classificado em primeiro lugar tenha se utilizado de algum tratamento favorecido às ME/</w:t>
      </w:r>
      <w:proofErr w:type="spellStart"/>
      <w:r w:rsidRPr="006E1990">
        <w:t>EPPs</w:t>
      </w:r>
      <w:proofErr w:type="spellEnd"/>
      <w:r w:rsidRPr="006E1990">
        <w:t xml:space="preserve">, o pregoeiro verificará se faz jus ao benefício, em conformidade com os </w:t>
      </w:r>
      <w:r w:rsidRPr="00D502CA">
        <w:t xml:space="preserve">itens </w:t>
      </w:r>
      <w:r w:rsidR="002B4699" w:rsidRPr="00D502CA">
        <w:t xml:space="preserve">2.7 </w:t>
      </w:r>
      <w:r w:rsidRPr="00D502CA">
        <w:t xml:space="preserve">e </w:t>
      </w:r>
      <w:r w:rsidRPr="00D502CA">
        <w:fldChar w:fldCharType="begin"/>
      </w:r>
      <w:r w:rsidRPr="00D502CA">
        <w:instrText xml:space="preserve"> REF _Ref117000019 \r \h </w:instrText>
      </w:r>
      <w:r w:rsidR="00F522F3" w:rsidRPr="00D502CA">
        <w:instrText xml:space="preserve"> \* MERGEFORMAT </w:instrText>
      </w:r>
      <w:r w:rsidRPr="00D502CA">
        <w:fldChar w:fldCharType="separate"/>
      </w:r>
      <w:r w:rsidR="001C755C">
        <w:t>3.5</w:t>
      </w:r>
      <w:r w:rsidRPr="00D502CA">
        <w:fldChar w:fldCharType="end"/>
      </w:r>
      <w:r w:rsidRPr="00D502CA">
        <w:t xml:space="preserve"> deste edital.</w:t>
      </w:r>
    </w:p>
    <w:p w14:paraId="21CDEB78" w14:textId="7598D780" w:rsidR="003C7A23" w:rsidRPr="00D502CA" w:rsidRDefault="003C7A23" w:rsidP="00F77077">
      <w:pPr>
        <w:pStyle w:val="Nivel2"/>
        <w:spacing w:beforeLines="120" w:before="288" w:afterLines="120" w:after="288" w:line="312" w:lineRule="auto"/>
        <w:ind w:left="0" w:firstLine="567"/>
        <w:rPr>
          <w:b/>
        </w:rPr>
      </w:pPr>
      <w:r w:rsidRPr="00D502CA">
        <w:t>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w:t>
      </w:r>
      <w:r w:rsidR="00D502CA" w:rsidRPr="004D61BB">
        <w:t>s</w:t>
      </w:r>
      <w:r w:rsidRPr="00D502CA">
        <w:t xml:space="preserve"> </w:t>
      </w:r>
      <w:hyperlink r:id="rId43" w:anchor="art29" w:history="1">
        <w:r w:rsidRPr="00D502CA">
          <w:rPr>
            <w:rStyle w:val="Hyperlink"/>
          </w:rPr>
          <w:t>artigo</w:t>
        </w:r>
        <w:r w:rsidR="00D502CA" w:rsidRPr="004D61BB">
          <w:rPr>
            <w:rStyle w:val="Hyperlink"/>
          </w:rPr>
          <w:t>s 32 a 38</w:t>
        </w:r>
        <w:r w:rsidRPr="00D502CA">
          <w:rPr>
            <w:rStyle w:val="Hyperlink"/>
          </w:rPr>
          <w:t xml:space="preserve"> </w:t>
        </w:r>
        <w:r w:rsidR="00523460" w:rsidRPr="004D61BB">
          <w:rPr>
            <w:rStyle w:val="Hyperlink"/>
          </w:rPr>
          <w:t>do</w:t>
        </w:r>
      </w:hyperlink>
      <w:r w:rsidR="00523460" w:rsidRPr="004D61BB">
        <w:rPr>
          <w:rStyle w:val="Hyperlink"/>
        </w:rPr>
        <w:t xml:space="preserve"> Decreto nº </w:t>
      </w:r>
      <w:r w:rsidR="00D502CA" w:rsidRPr="004D61BB">
        <w:rPr>
          <w:rStyle w:val="Hyperlink"/>
        </w:rPr>
        <w:t>48.778, de 30 de outubro de 2023</w:t>
      </w:r>
      <w:r w:rsidRPr="00D502CA">
        <w:t>.</w:t>
      </w:r>
    </w:p>
    <w:p w14:paraId="73CF2299" w14:textId="77777777" w:rsidR="003C7A23" w:rsidRPr="006E1990" w:rsidRDefault="003C7A23" w:rsidP="00F77077">
      <w:pPr>
        <w:pStyle w:val="Nivel2"/>
        <w:spacing w:beforeLines="120" w:before="288" w:afterLines="120" w:after="288" w:line="312" w:lineRule="auto"/>
        <w:ind w:left="0" w:firstLine="567"/>
        <w:rPr>
          <w:b/>
        </w:rPr>
      </w:pPr>
      <w:r w:rsidRPr="006E1990">
        <w:t xml:space="preserve">Será desclassificada a proposta vencedora que: </w:t>
      </w:r>
    </w:p>
    <w:p w14:paraId="6C6F36C6" w14:textId="77777777" w:rsidR="003C7A23" w:rsidRPr="006E1990" w:rsidRDefault="003C7A23" w:rsidP="00F77077">
      <w:pPr>
        <w:pStyle w:val="Nivel3"/>
        <w:spacing w:beforeLines="120" w:before="288" w:afterLines="120" w:after="288" w:line="312" w:lineRule="auto"/>
        <w:ind w:left="0" w:firstLine="709"/>
        <w:rPr>
          <w:b/>
        </w:rPr>
      </w:pPr>
      <w:r w:rsidRPr="006E1990">
        <w:t>contiver vícios insanáveis;</w:t>
      </w:r>
    </w:p>
    <w:p w14:paraId="0195390D" w14:textId="77777777" w:rsidR="003C7A23" w:rsidRPr="006E1990" w:rsidRDefault="003C7A23" w:rsidP="00F77077">
      <w:pPr>
        <w:pStyle w:val="Nivel3"/>
        <w:spacing w:beforeLines="120" w:before="288" w:afterLines="120" w:after="288" w:line="312" w:lineRule="auto"/>
        <w:ind w:left="0" w:firstLine="709"/>
        <w:rPr>
          <w:b/>
        </w:rPr>
      </w:pPr>
      <w:r w:rsidRPr="006E1990">
        <w:t>não obedecer às especificações técnicas contidas no Termo de Referência;</w:t>
      </w:r>
    </w:p>
    <w:p w14:paraId="54BA6995" w14:textId="77777777" w:rsidR="003C7A23" w:rsidRPr="006E1990" w:rsidRDefault="003C7A23" w:rsidP="00F77077">
      <w:pPr>
        <w:pStyle w:val="Nivel3"/>
        <w:spacing w:beforeLines="120" w:before="288" w:afterLines="120" w:after="288" w:line="312" w:lineRule="auto"/>
        <w:ind w:left="0" w:firstLine="709"/>
        <w:rPr>
          <w:b/>
        </w:rPr>
      </w:pPr>
      <w:r w:rsidRPr="006E1990">
        <w:t>apresentar preços inexequíveis ou permanecerem acima do preço máximo definido para a contratação;</w:t>
      </w:r>
    </w:p>
    <w:p w14:paraId="0E716C60" w14:textId="77777777" w:rsidR="003C7A23" w:rsidRPr="006E1990" w:rsidRDefault="003C7A23" w:rsidP="00F77077">
      <w:pPr>
        <w:pStyle w:val="Nivel3"/>
        <w:spacing w:beforeLines="120" w:before="288" w:afterLines="120" w:after="288" w:line="312" w:lineRule="auto"/>
        <w:ind w:left="0" w:firstLine="709"/>
        <w:rPr>
          <w:b/>
        </w:rPr>
      </w:pPr>
      <w:r w:rsidRPr="006E1990">
        <w:t>não tiverem sua exequibilidade demonstrada, quando exigido pela Administração;</w:t>
      </w:r>
    </w:p>
    <w:p w14:paraId="54C26891" w14:textId="49779633" w:rsidR="00B821FB" w:rsidRPr="00B821FB" w:rsidRDefault="003C7A23" w:rsidP="00B821FB">
      <w:pPr>
        <w:pStyle w:val="Nivel3"/>
        <w:spacing w:beforeLines="120" w:before="288" w:afterLines="120" w:after="288" w:line="312" w:lineRule="auto"/>
        <w:ind w:left="0" w:firstLine="709"/>
        <w:rPr>
          <w:b/>
        </w:rPr>
      </w:pPr>
      <w:r w:rsidRPr="006E1990">
        <w:t>apresentar desconformidade com quaisquer outras exigências deste Edital ou seus anexos, desde que insanável.</w:t>
      </w:r>
    </w:p>
    <w:p w14:paraId="2A5EA8DC" w14:textId="264FB852" w:rsidR="007E24EE" w:rsidRPr="0015635D" w:rsidRDefault="007E24EE" w:rsidP="00F77077">
      <w:pPr>
        <w:pStyle w:val="Nivel2"/>
        <w:spacing w:beforeLines="120" w:before="288" w:afterLines="120" w:after="288" w:line="312" w:lineRule="auto"/>
        <w:ind w:left="0" w:firstLine="567"/>
        <w:rPr>
          <w:b/>
          <w:bCs/>
        </w:rPr>
      </w:pPr>
      <w:r w:rsidRPr="00B821FB">
        <w:lastRenderedPageBreak/>
        <w:t>A desclassificação será sempre fundamentada e registrada no sistema, com acompanhamento por todos os participantes.</w:t>
      </w:r>
    </w:p>
    <w:p w14:paraId="1F0DCEBE" w14:textId="52FF61FA" w:rsidR="003C7A23" w:rsidRPr="006E1990" w:rsidRDefault="003C7A23" w:rsidP="00F77077">
      <w:pPr>
        <w:pStyle w:val="Nivel2"/>
        <w:spacing w:beforeLines="120" w:before="288" w:afterLines="120" w:after="288" w:line="312" w:lineRule="auto"/>
        <w:ind w:left="0" w:firstLine="567"/>
        <w:rPr>
          <w:b/>
          <w:bCs/>
        </w:rPr>
      </w:pPr>
      <w:r w:rsidRPr="006E1990">
        <w:t>No caso de bens e serviços em geral, é indício de inexequibilidade das propostas valores inferiores a 50% (cinquenta por cento) do valor orçado pela Administração</w:t>
      </w:r>
      <w:r w:rsidR="007818AF">
        <w:t xml:space="preserve">, conforme art. 37 do </w:t>
      </w:r>
      <w:r w:rsidR="007818AF" w:rsidRPr="00462038">
        <w:rPr>
          <w:rStyle w:val="Hyperlink"/>
        </w:rPr>
        <w:t>Decreto nº 48.778, de 30 de outubro de 2023</w:t>
      </w:r>
      <w:r w:rsidRPr="006E1990">
        <w:t>.</w:t>
      </w:r>
    </w:p>
    <w:p w14:paraId="6FC11873" w14:textId="77777777" w:rsidR="003C7A23" w:rsidRPr="006E1990" w:rsidRDefault="003C7A23" w:rsidP="00F77077">
      <w:pPr>
        <w:pStyle w:val="Nivel3"/>
        <w:spacing w:beforeLines="120" w:before="288" w:afterLines="120" w:after="288" w:line="312" w:lineRule="auto"/>
        <w:ind w:left="0" w:firstLine="709"/>
      </w:pPr>
      <w:r w:rsidRPr="006E1990">
        <w:t xml:space="preserve">A inexequibilidade, na hipótese de que trata o </w:t>
      </w:r>
      <w:r w:rsidRPr="006E1990">
        <w:rPr>
          <w:b/>
          <w:bCs/>
        </w:rPr>
        <w:t>caput</w:t>
      </w:r>
      <w:r w:rsidRPr="006E1990">
        <w:t>, só será considerada após diligência do pregoeiro, que comprove:</w:t>
      </w:r>
    </w:p>
    <w:p w14:paraId="5DD3F447" w14:textId="77777777" w:rsidR="003C7A23" w:rsidRPr="006E1990" w:rsidRDefault="003C7A23" w:rsidP="00F77077">
      <w:pPr>
        <w:pStyle w:val="Nivel4"/>
        <w:spacing w:beforeLines="120" w:before="288" w:afterLines="120" w:after="288" w:line="312" w:lineRule="auto"/>
        <w:ind w:left="0" w:firstLine="851"/>
      </w:pPr>
      <w:r w:rsidRPr="006E1990">
        <w:t>que o custo do licitante ultrapassa o valor da proposta; e</w:t>
      </w:r>
    </w:p>
    <w:p w14:paraId="274F356A" w14:textId="77777777" w:rsidR="003C7A23" w:rsidRPr="006E1990" w:rsidRDefault="003C7A23" w:rsidP="00F77077">
      <w:pPr>
        <w:pStyle w:val="Nivel4"/>
        <w:spacing w:beforeLines="120" w:before="288" w:afterLines="120" w:after="288" w:line="312" w:lineRule="auto"/>
        <w:ind w:left="0" w:firstLine="851"/>
      </w:pPr>
      <w:r w:rsidRPr="006E1990">
        <w:t>inexistirem custos de oportunidade capazes de justificar o vulto da oferta.</w:t>
      </w:r>
    </w:p>
    <w:p w14:paraId="24C0F362" w14:textId="77777777" w:rsidR="003C7A23" w:rsidRPr="00F64FDB" w:rsidRDefault="003C7A23" w:rsidP="00F77077">
      <w:pPr>
        <w:pStyle w:val="Nivel2"/>
        <w:spacing w:beforeLines="120" w:before="288" w:afterLines="120" w:after="288" w:line="312" w:lineRule="auto"/>
        <w:ind w:left="0" w:firstLine="567"/>
        <w:rPr>
          <w:b/>
          <w:bCs/>
        </w:rPr>
      </w:pPr>
      <w:r w:rsidRPr="00F64FDB">
        <w:t>Em contratação de serviços de engenharia, além das disposições acima, a análise de exequibilidade e sobrepreço considerará o seguinte:</w:t>
      </w:r>
    </w:p>
    <w:p w14:paraId="1945C235" w14:textId="77777777" w:rsidR="003C7A23" w:rsidRPr="00F64FDB" w:rsidRDefault="003C7A23" w:rsidP="0093068A">
      <w:pPr>
        <w:pStyle w:val="Nivel3"/>
        <w:spacing w:beforeLines="120" w:before="288" w:afterLines="120" w:after="288" w:line="312" w:lineRule="auto"/>
        <w:ind w:left="0" w:firstLine="709"/>
        <w:rPr>
          <w:b/>
        </w:rPr>
      </w:pPr>
      <w:r w:rsidRPr="00F64FDB">
        <w:t xml:space="preserve">Nos regimes de execução por tarefa, empreitada por preço global ou empreitada integral, </w:t>
      </w:r>
      <w:proofErr w:type="spellStart"/>
      <w:r w:rsidRPr="00F64FDB">
        <w:t>semi-integrada</w:t>
      </w:r>
      <w:proofErr w:type="spellEnd"/>
      <w:r w:rsidRPr="00F64FDB">
        <w:t xml:space="preserve"> ou integrada, a caracterização do sobrepreço se dará pela superação do valor global estimado;</w:t>
      </w:r>
    </w:p>
    <w:p w14:paraId="2438294C" w14:textId="77777777" w:rsidR="003C7A23" w:rsidRPr="00F64FDB" w:rsidRDefault="003C7A23" w:rsidP="0093068A">
      <w:pPr>
        <w:pStyle w:val="Nivel3"/>
        <w:spacing w:beforeLines="120" w:before="288" w:afterLines="120" w:after="288" w:line="312" w:lineRule="auto"/>
        <w:ind w:left="0" w:firstLine="709"/>
        <w:rPr>
          <w:b/>
        </w:rPr>
      </w:pPr>
      <w:r w:rsidRPr="00F64FDB">
        <w:t xml:space="preserve">No regime de empreitada por preço unitário, a caracterização do sobrepreço se dará pela superação do valor global estimado e </w:t>
      </w:r>
      <w:r w:rsidRPr="00F64FDB">
        <w:rPr>
          <w:i/>
          <w:iCs/>
          <w:color w:val="FF0000"/>
        </w:rPr>
        <w:t>pela superação de custo unitário tido como relevante, conforme planilha anexa ao edital;</w:t>
      </w:r>
    </w:p>
    <w:p w14:paraId="539AC252" w14:textId="31D98829" w:rsidR="00627D4E" w:rsidRPr="004D61BB" w:rsidRDefault="00627D4E" w:rsidP="004D61BB">
      <w:pPr>
        <w:pStyle w:val="Nivel3"/>
        <w:numPr>
          <w:ilvl w:val="0"/>
          <w:numId w:val="0"/>
        </w:numPr>
        <w:spacing w:beforeLines="120" w:before="288" w:afterLines="120" w:after="288" w:line="312" w:lineRule="auto"/>
        <w:ind w:left="709" w:right="566"/>
        <w:rPr>
          <w:color w:val="FF0000"/>
        </w:rPr>
      </w:pPr>
      <w:r w:rsidRPr="004D61BB">
        <w:rPr>
          <w:color w:val="FF0000"/>
        </w:rPr>
        <w:t>NOTA EXPLICATIVA: Se o regime é o de empreitada por preço unitário, cabe desclassificação em razão de custos unitários superiores aos orçados pela Administração, conforme art. 59, §3º, da Lei nº 14.133/2021, que expressamente se refere ao critério de aceitabilidade de preços unitário e global a ser fixado no edital, bem como pela definição de sobrepreço do art. 6º, LVI, que expressamente estabelece que esse pode ocorrer em relação ao preço unitário nesse regime. Assim, em princípio, é cabível estabelecer um critério próprio, conforme as peculiaridades do caso, que pode envolver os custos tidos como relevantes, eventual margem em relação ao preço de referência etc. A menção aos custos unitários tidos como relevantes acima é mera sugestão, podendo o órgão ou entidade estabelecer o critério que lhe parecer mais adequado tecnicamente.</w:t>
      </w:r>
    </w:p>
    <w:p w14:paraId="05E20F49" w14:textId="6CD8C8C3" w:rsidR="003C7A23" w:rsidRPr="00F64FDB" w:rsidRDefault="003C7A23" w:rsidP="0093068A">
      <w:pPr>
        <w:pStyle w:val="Nivel3"/>
        <w:spacing w:beforeLines="120" w:before="288" w:afterLines="120" w:after="288" w:line="312" w:lineRule="auto"/>
        <w:ind w:left="0" w:firstLine="709"/>
        <w:rPr>
          <w:b/>
          <w:bCs/>
        </w:rPr>
      </w:pPr>
      <w:r w:rsidRPr="00F64FDB">
        <w:t>No caso de serviços de engenharia, serão consideradas inexequíveis as propostas cujos valores forem inferiores a 75% (setenta e cinco por cento) do valor orçado pela Administração, independentemente do regime de execução.</w:t>
      </w:r>
    </w:p>
    <w:p w14:paraId="4C7119D8" w14:textId="77777777" w:rsidR="003C7A23" w:rsidRPr="00F64FDB" w:rsidRDefault="003C7A23" w:rsidP="0093068A">
      <w:pPr>
        <w:pStyle w:val="Nivel3"/>
        <w:spacing w:beforeLines="120" w:before="288" w:afterLines="120" w:after="288" w:line="312" w:lineRule="auto"/>
        <w:ind w:left="0" w:firstLine="709"/>
        <w:rPr>
          <w:b/>
        </w:rPr>
      </w:pPr>
      <w:r w:rsidRPr="00F64FDB">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71C3411D" w14:textId="77777777" w:rsidR="00470E00" w:rsidRDefault="003C7A23" w:rsidP="00470E00">
      <w:pPr>
        <w:pStyle w:val="Nivel2"/>
        <w:spacing w:beforeLines="120" w:before="288" w:afterLines="120" w:after="288" w:line="312" w:lineRule="auto"/>
        <w:ind w:left="0" w:firstLine="567"/>
        <w:rPr>
          <w:b/>
        </w:rPr>
      </w:pPr>
      <w:r w:rsidRPr="006E1990">
        <w:t>Se houver indícios de inexequibilidade da proposta de preço, ou em caso da necessidade de esclarecimentos complementares, poderão ser efetuadas diligências, para que a empresa comprove a exequibilidade da proposta.</w:t>
      </w:r>
    </w:p>
    <w:p w14:paraId="5A4E95EF" w14:textId="77777777" w:rsidR="003C7A23" w:rsidRPr="006E1990" w:rsidRDefault="003C7A23" w:rsidP="0093068A">
      <w:pPr>
        <w:pStyle w:val="Nivel2"/>
        <w:spacing w:beforeLines="120" w:before="288" w:afterLines="120" w:after="288" w:line="312" w:lineRule="auto"/>
        <w:ind w:left="0" w:firstLine="567"/>
        <w:rPr>
          <w:b/>
        </w:rPr>
      </w:pPr>
      <w:r w:rsidRPr="006E1990">
        <w:lastRenderedPageBreak/>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4ED5F236" w14:textId="77777777" w:rsidR="00086BB6" w:rsidRPr="00086BB6" w:rsidRDefault="003C7A23" w:rsidP="00D45098">
      <w:pPr>
        <w:pStyle w:val="Nivel3"/>
        <w:spacing w:beforeLines="120" w:before="288" w:afterLines="120" w:after="288" w:line="312" w:lineRule="auto"/>
        <w:ind w:left="567" w:firstLine="709"/>
        <w:rPr>
          <w:b/>
          <w:bCs/>
        </w:rPr>
      </w:pPr>
      <w:bookmarkStart w:id="49" w:name="_Hlk126568356"/>
      <w:r w:rsidRPr="006E1990">
        <w:t>Em se tratando de serviços de engenharia, o licitante vencedor será convocado a apresentar à Administração, por meio eletrônico, as planilhas com indicação dos quantitativos e dos custos unitários</w:t>
      </w:r>
      <w:bookmarkEnd w:id="49"/>
      <w:r w:rsidRPr="006E1990">
        <w:t xml:space="preserve">,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w:t>
      </w:r>
      <w:proofErr w:type="spellStart"/>
      <w:r w:rsidRPr="006E1990">
        <w:t>semi-integrada</w:t>
      </w:r>
      <w:proofErr w:type="spellEnd"/>
      <w:r w:rsidRPr="006E1990">
        <w:t xml:space="preserve"> e contratação integrada, exclusivamente para eventuais adequações indispensáveis no cronograma físico-financeiro e para balizar excepcional aditamento posterior do contrato.</w:t>
      </w:r>
    </w:p>
    <w:p w14:paraId="39294B6C" w14:textId="74A7E8BF" w:rsidR="00140C04" w:rsidRPr="00994509" w:rsidRDefault="00086BB6" w:rsidP="00D45098">
      <w:pPr>
        <w:pStyle w:val="Nivel3"/>
        <w:spacing w:beforeLines="120" w:before="288" w:afterLines="120" w:after="288" w:line="312" w:lineRule="auto"/>
        <w:ind w:left="567" w:firstLine="709"/>
      </w:pPr>
      <w:r w:rsidRPr="00994509">
        <w:t>Em se tratando de serviços com fornecimento de mão de obra em regime de dedicação exclusiva</w:t>
      </w:r>
      <w:r w:rsidR="0057154B" w:rsidRPr="00994509">
        <w:t xml:space="preserve"> cuja produtividade seja mensurável</w:t>
      </w:r>
      <w:r w:rsidR="00361D6F" w:rsidRPr="00994509">
        <w:t xml:space="preserve"> e indicada pela Administração</w:t>
      </w:r>
      <w:r w:rsidR="0057154B" w:rsidRPr="00994509">
        <w:t>, o licitante deverá indicar a p</w:t>
      </w:r>
      <w:r w:rsidRPr="00994509">
        <w:t>rodutividade adotada e</w:t>
      </w:r>
      <w:r w:rsidR="00140C04" w:rsidRPr="00994509">
        <w:t xml:space="preserve"> a quantidade de pessoal que será alocado na execução contratual.</w:t>
      </w:r>
    </w:p>
    <w:p w14:paraId="5CDECB9D" w14:textId="74966DA3" w:rsidR="007818AF" w:rsidRPr="00994509" w:rsidRDefault="007818AF" w:rsidP="00994509">
      <w:pPr>
        <w:pStyle w:val="Nivel3"/>
        <w:numPr>
          <w:ilvl w:val="0"/>
          <w:numId w:val="0"/>
        </w:numPr>
        <w:spacing w:beforeLines="120" w:before="288" w:afterLines="120" w:after="288" w:line="312" w:lineRule="auto"/>
        <w:ind w:left="1276" w:right="566"/>
        <w:rPr>
          <w:color w:val="FF0000"/>
        </w:rPr>
      </w:pPr>
      <w:r w:rsidRPr="00994509">
        <w:rPr>
          <w:color w:val="FF0000"/>
        </w:rPr>
        <w:t>NOTA EXPLICATIVA: O órgão deve exigir a indicação da produtividade exclusivamente quando tal fator for mensurável, caso em que o estudo da produtividade utilizada pela Administração para servir de referência deve ser disponibilizado.</w:t>
      </w:r>
      <w:r w:rsidR="00666759" w:rsidRPr="00994509">
        <w:rPr>
          <w:color w:val="FF0000"/>
        </w:rPr>
        <w:t xml:space="preserve"> Caso não exista estudo da produtividade utilizada pela Administração, o</w:t>
      </w:r>
      <w:r w:rsidR="003A4695">
        <w:rPr>
          <w:color w:val="FF0000"/>
        </w:rPr>
        <w:t>s</w:t>
      </w:r>
      <w:r w:rsidR="00666759" w:rsidRPr="00994509">
        <w:rPr>
          <w:color w:val="FF0000"/>
        </w:rPr>
        <w:t xml:space="preserve"> subite</w:t>
      </w:r>
      <w:r w:rsidR="003A4695">
        <w:rPr>
          <w:color w:val="FF0000"/>
        </w:rPr>
        <w:t>ns</w:t>
      </w:r>
      <w:r w:rsidR="00666759" w:rsidRPr="00994509">
        <w:rPr>
          <w:color w:val="FF0000"/>
        </w:rPr>
        <w:t xml:space="preserve"> </w:t>
      </w:r>
      <w:r w:rsidR="00666759" w:rsidRPr="00462ECB">
        <w:rPr>
          <w:color w:val="FF0000"/>
        </w:rPr>
        <w:t>6.1</w:t>
      </w:r>
      <w:r w:rsidR="00B47AC6" w:rsidRPr="00462ECB">
        <w:rPr>
          <w:color w:val="FF0000"/>
        </w:rPr>
        <w:t>2</w:t>
      </w:r>
      <w:r w:rsidR="00666759" w:rsidRPr="00462ECB">
        <w:rPr>
          <w:color w:val="FF0000"/>
        </w:rPr>
        <w:t xml:space="preserve">.2 </w:t>
      </w:r>
      <w:r w:rsidR="003A4695" w:rsidRPr="00462ECB">
        <w:rPr>
          <w:color w:val="FF0000"/>
        </w:rPr>
        <w:t>a 6.1</w:t>
      </w:r>
      <w:r w:rsidR="00B47AC6" w:rsidRPr="00462ECB">
        <w:rPr>
          <w:color w:val="FF0000"/>
        </w:rPr>
        <w:t>2</w:t>
      </w:r>
      <w:r w:rsidR="003A4695" w:rsidRPr="00462ECB">
        <w:rPr>
          <w:color w:val="FF0000"/>
        </w:rPr>
        <w:t>.5</w:t>
      </w:r>
      <w:r w:rsidR="00666759" w:rsidRPr="00994509">
        <w:rPr>
          <w:color w:val="FF0000"/>
        </w:rPr>
        <w:t xml:space="preserve"> deverão ser eliminados.</w:t>
      </w:r>
    </w:p>
    <w:p w14:paraId="73CD3742" w14:textId="315525DE" w:rsidR="00086BB6" w:rsidRPr="00994509" w:rsidRDefault="00140C04" w:rsidP="00D45098">
      <w:pPr>
        <w:pStyle w:val="Nivel3"/>
        <w:spacing w:beforeLines="120" w:before="288" w:afterLines="120" w:after="288" w:line="312" w:lineRule="auto"/>
        <w:ind w:left="567" w:firstLine="709"/>
      </w:pPr>
      <w:r w:rsidRPr="00994509">
        <w:t xml:space="preserve">Caso a produtividade </w:t>
      </w:r>
      <w:r w:rsidR="007818AF" w:rsidRPr="00994509">
        <w:t xml:space="preserve">seja </w:t>
      </w:r>
      <w:r w:rsidR="00086BB6" w:rsidRPr="00994509">
        <w:t xml:space="preserve">diferente daquela utilizada pela Administração como referência, ou não </w:t>
      </w:r>
      <w:r w:rsidR="00666759" w:rsidRPr="00994509">
        <w:t xml:space="preserve">esteja </w:t>
      </w:r>
      <w:r w:rsidR="00086BB6" w:rsidRPr="00994509">
        <w:t xml:space="preserve">contida na faixa referencial de produtividade, mas admitida pelo </w:t>
      </w:r>
      <w:r w:rsidR="00666759" w:rsidRPr="00994509">
        <w:t>Termo de Referência</w:t>
      </w:r>
      <w:r w:rsidR="00086BB6" w:rsidRPr="00994509">
        <w:t xml:space="preserve">, </w:t>
      </w:r>
      <w:r w:rsidR="00816B57" w:rsidRPr="00994509">
        <w:t xml:space="preserve">o licitante deverá </w:t>
      </w:r>
      <w:r w:rsidR="00A21CD7" w:rsidRPr="00994509">
        <w:t xml:space="preserve">apresentar </w:t>
      </w:r>
      <w:r w:rsidR="00086BB6" w:rsidRPr="00994509">
        <w:t>a respectiva comprovação de exequibilidade</w:t>
      </w:r>
      <w:r w:rsidR="002B4699" w:rsidRPr="00994509">
        <w:t>.</w:t>
      </w:r>
    </w:p>
    <w:p w14:paraId="011D4324" w14:textId="5F76A857" w:rsidR="00086BB6" w:rsidRPr="00994509" w:rsidRDefault="00086BB6" w:rsidP="00D45098">
      <w:pPr>
        <w:pStyle w:val="Nivel3"/>
        <w:spacing w:beforeLines="120" w:before="288" w:afterLines="120" w:after="288" w:line="312" w:lineRule="auto"/>
        <w:ind w:left="567" w:firstLine="709"/>
      </w:pPr>
      <w:r w:rsidRPr="00994509">
        <w:t>Os licitantes poderão apresentar produtividades diferenciadas daquela estabelecida pela Administração como referência, desde que não alterem o objeto da contratação, não contrariem dispositivos legais vigentes e, caso não estejam contidas nas faixas referenciais de produtividade, comprovem a exequibilidade da proposta.</w:t>
      </w:r>
    </w:p>
    <w:p w14:paraId="5AA5715A" w14:textId="344985F5" w:rsidR="00086BB6" w:rsidRPr="00994509" w:rsidRDefault="00086BB6" w:rsidP="00D45098">
      <w:pPr>
        <w:pStyle w:val="Nivel3"/>
        <w:spacing w:beforeLines="120" w:before="288" w:afterLines="120" w:after="288" w:line="312" w:lineRule="auto"/>
        <w:ind w:left="567" w:firstLine="709"/>
      </w:pPr>
      <w:r w:rsidRPr="00994509">
        <w:t xml:space="preserve">Para efeito do subitem anterior, admite-se a adequação técnica da metodologia empregada pela contratada, visando </w:t>
      </w:r>
      <w:r w:rsidR="007818AF" w:rsidRPr="00994509">
        <w:t xml:space="preserve">a </w:t>
      </w:r>
      <w:r w:rsidRPr="00994509">
        <w:t>assegurar a execução do objeto, desde que mantidas as condições para a justa remuneração do serviço.</w:t>
      </w:r>
    </w:p>
    <w:p w14:paraId="4C28A5E7" w14:textId="2DF840E7" w:rsidR="003C7A23" w:rsidRPr="006E1990" w:rsidRDefault="003C7A23" w:rsidP="0093068A">
      <w:pPr>
        <w:pStyle w:val="Nivel2"/>
        <w:spacing w:beforeLines="120" w:before="288" w:afterLines="120" w:after="288" w:line="312" w:lineRule="auto"/>
        <w:ind w:left="0" w:firstLine="567"/>
        <w:rPr>
          <w:b/>
        </w:rPr>
      </w:pPr>
      <w:r w:rsidRPr="006E1990">
        <w:t>Erros no preenchimento da planilha não constituem motivo para a desclassificação da proposta. A planilha poderá́ ser ajustada pelo fornecedor, no prazo indicado pelo sistema, desde que não haja majoração do preço</w:t>
      </w:r>
      <w:r w:rsidR="00D57A88">
        <w:t xml:space="preserve"> </w:t>
      </w:r>
      <w:r w:rsidR="00D57A88" w:rsidRPr="00D57A88">
        <w:t xml:space="preserve">e </w:t>
      </w:r>
      <w:r w:rsidR="0018388F">
        <w:t xml:space="preserve">que </w:t>
      </w:r>
      <w:r w:rsidR="00D57A88" w:rsidRPr="00D57A88">
        <w:t>se comprove que este é o bastante para arcar com todos os custos da contratação</w:t>
      </w:r>
      <w:r w:rsidR="002B4699">
        <w:t>.</w:t>
      </w:r>
    </w:p>
    <w:p w14:paraId="4E717186" w14:textId="2C569EF3" w:rsidR="003C7A23" w:rsidRPr="006E1990" w:rsidRDefault="003C7A23" w:rsidP="0093068A">
      <w:pPr>
        <w:pStyle w:val="Nivel3"/>
        <w:spacing w:beforeLines="120" w:before="288" w:afterLines="120" w:after="288" w:line="312" w:lineRule="auto"/>
        <w:ind w:left="0" w:firstLine="709"/>
        <w:rPr>
          <w:b/>
        </w:rPr>
      </w:pPr>
      <w:r w:rsidRPr="006E1990">
        <w:t>O ajuste de que trata este dispositivo se limita a sanar erros ou falhas que não alterem a substância das propostas</w:t>
      </w:r>
      <w:r w:rsidR="00BE7CFE">
        <w:t>.</w:t>
      </w:r>
    </w:p>
    <w:p w14:paraId="711CFD04" w14:textId="77777777" w:rsidR="003C7A23" w:rsidRPr="005A7699" w:rsidRDefault="003C7A23" w:rsidP="0093068A">
      <w:pPr>
        <w:pStyle w:val="Nivel3"/>
        <w:spacing w:beforeLines="120" w:before="288" w:afterLines="120" w:after="288" w:line="312" w:lineRule="auto"/>
        <w:ind w:left="0" w:firstLine="709"/>
        <w:rPr>
          <w:b/>
        </w:rPr>
      </w:pPr>
      <w:r w:rsidRPr="006E1990">
        <w:t>Considera-se erro no preenchimento da planilha passível de correção a indicação de recolhimento de impostos e contribuições na forma do Simples Nacional, quando não cabível esse regime.</w:t>
      </w:r>
    </w:p>
    <w:p w14:paraId="54DA13B0" w14:textId="55FDB11C" w:rsidR="005A7699" w:rsidRPr="005B116A" w:rsidRDefault="005A7699" w:rsidP="005A7699">
      <w:pPr>
        <w:pStyle w:val="Nivel2"/>
        <w:spacing w:beforeLines="120" w:before="288" w:afterLines="120" w:after="288" w:line="312" w:lineRule="auto"/>
        <w:ind w:left="0" w:firstLine="567"/>
        <w:rPr>
          <w:b/>
        </w:rPr>
      </w:pPr>
      <w:r w:rsidRPr="00994509">
        <w:rPr>
          <w:lang w:eastAsia="en-US"/>
        </w:rPr>
        <w:lastRenderedPageBreak/>
        <w:t>Para fins de análise da proposta q</w:t>
      </w:r>
      <w:r w:rsidRPr="005B116A">
        <w:rPr>
          <w:lang w:eastAsia="en-US"/>
        </w:rPr>
        <w:t xml:space="preserve">uanto ao cumprimento </w:t>
      </w:r>
      <w:r w:rsidRPr="005B116A">
        <w:t>das</w:t>
      </w:r>
      <w:r w:rsidRPr="005B116A">
        <w:rPr>
          <w:lang w:eastAsia="en-US"/>
        </w:rPr>
        <w:t xml:space="preserve"> especificações do objeto, poderá ser colhida a </w:t>
      </w:r>
      <w:r w:rsidRPr="005B116A">
        <w:t>manifestação</w:t>
      </w:r>
      <w:r w:rsidRPr="005B116A">
        <w:rPr>
          <w:lang w:eastAsia="en-US"/>
        </w:rPr>
        <w:t xml:space="preserve"> escrita do setor requisitante do serviço ou da área especializada no objeto.</w:t>
      </w:r>
    </w:p>
    <w:p w14:paraId="56C6E151" w14:textId="3234687E" w:rsidR="00F04021" w:rsidRPr="005B116A" w:rsidRDefault="00F04021" w:rsidP="005B116A">
      <w:pPr>
        <w:pStyle w:val="Nivel2"/>
        <w:numPr>
          <w:ilvl w:val="0"/>
          <w:numId w:val="0"/>
        </w:numPr>
        <w:spacing w:beforeLines="120" w:before="288" w:afterLines="120" w:after="288" w:line="312" w:lineRule="auto"/>
        <w:ind w:left="567" w:right="566"/>
        <w:rPr>
          <w:color w:val="FF0000"/>
        </w:rPr>
      </w:pPr>
      <w:r w:rsidRPr="005B116A">
        <w:rPr>
          <w:color w:val="FF0000"/>
          <w:lang w:eastAsia="en-US"/>
        </w:rPr>
        <w:t xml:space="preserve">NOTA EXPLICATIVA: Caso </w:t>
      </w:r>
      <w:r w:rsidRPr="005B116A">
        <w:rPr>
          <w:color w:val="FF0000"/>
        </w:rPr>
        <w:t>o Termo de Referência exija a apresentação de amostra</w:t>
      </w:r>
      <w:r w:rsidR="001C38BA">
        <w:rPr>
          <w:color w:val="FF0000"/>
        </w:rPr>
        <w:t xml:space="preserve">, </w:t>
      </w:r>
      <w:r w:rsidR="003A3BEE">
        <w:rPr>
          <w:color w:val="FF0000"/>
        </w:rPr>
        <w:t>exame</w:t>
      </w:r>
      <w:r w:rsidR="001C38BA">
        <w:rPr>
          <w:color w:val="FF0000"/>
        </w:rPr>
        <w:t xml:space="preserve"> de conformidade ou prova de conceito</w:t>
      </w:r>
      <w:r w:rsidRPr="005B116A">
        <w:rPr>
          <w:color w:val="FF0000"/>
        </w:rPr>
        <w:t xml:space="preserve">, </w:t>
      </w:r>
      <w:r w:rsidRPr="00462ECB">
        <w:rPr>
          <w:color w:val="FF0000"/>
        </w:rPr>
        <w:t>incluir os itens 6.1</w:t>
      </w:r>
      <w:r w:rsidR="00462ECB" w:rsidRPr="00462ECB">
        <w:rPr>
          <w:color w:val="FF0000"/>
        </w:rPr>
        <w:t>5</w:t>
      </w:r>
      <w:r w:rsidRPr="00462ECB">
        <w:rPr>
          <w:color w:val="FF0000"/>
        </w:rPr>
        <w:t xml:space="preserve"> a 6.</w:t>
      </w:r>
      <w:r w:rsidR="00462ECB" w:rsidRPr="00462ECB">
        <w:rPr>
          <w:color w:val="FF0000"/>
        </w:rPr>
        <w:t>20</w:t>
      </w:r>
      <w:r w:rsidRPr="005B116A">
        <w:rPr>
          <w:color w:val="FF0000"/>
        </w:rPr>
        <w:t xml:space="preserve"> com a seguinte redação</w:t>
      </w:r>
      <w:r w:rsidR="001C38BA">
        <w:rPr>
          <w:color w:val="FF0000"/>
        </w:rPr>
        <w:t>, adaptando-se a redação conforme o caso</w:t>
      </w:r>
      <w:r w:rsidRPr="005B116A">
        <w:rPr>
          <w:color w:val="FF0000"/>
        </w:rPr>
        <w:t xml:space="preserve">: </w:t>
      </w:r>
    </w:p>
    <w:p w14:paraId="62D7D3F9" w14:textId="3120B1DE" w:rsidR="00F04021" w:rsidRPr="005B116A" w:rsidRDefault="001C38BA" w:rsidP="005B116A">
      <w:pPr>
        <w:pStyle w:val="Nivel2"/>
        <w:spacing w:beforeLines="120" w:before="288" w:afterLines="120" w:after="288" w:line="312" w:lineRule="auto"/>
        <w:ind w:left="567" w:right="566" w:firstLine="567"/>
        <w:rPr>
          <w:i/>
          <w:iCs/>
          <w:color w:val="FF0000"/>
        </w:rPr>
      </w:pPr>
      <w:r>
        <w:rPr>
          <w:color w:val="FF0000"/>
        </w:rPr>
        <w:t>O</w:t>
      </w:r>
      <w:r w:rsidR="00F04021" w:rsidRPr="005B116A">
        <w:rPr>
          <w:color w:val="FF0000"/>
        </w:rPr>
        <w:t xml:space="preserve"> licitante classificado em primeiro lugar deverá apresent</w:t>
      </w:r>
      <w:r>
        <w:rPr>
          <w:color w:val="FF0000"/>
        </w:rPr>
        <w:t>ar amostra</w:t>
      </w:r>
      <w:r w:rsidR="00F04021" w:rsidRPr="005B116A">
        <w:rPr>
          <w:color w:val="FF0000"/>
        </w:rPr>
        <w:t>, conforme disciplinado no Termo de Referência, sob pena de não aceitação da proposta.</w:t>
      </w:r>
    </w:p>
    <w:p w14:paraId="0CEBF0C5" w14:textId="77777777" w:rsidR="00F04021" w:rsidRPr="005B116A" w:rsidRDefault="00F04021" w:rsidP="005B116A">
      <w:pPr>
        <w:pStyle w:val="Nivel2"/>
        <w:spacing w:beforeLines="120" w:before="288" w:afterLines="120" w:after="288" w:line="312" w:lineRule="auto"/>
        <w:ind w:left="567" w:right="566" w:firstLine="567"/>
        <w:rPr>
          <w:color w:val="FF0000"/>
        </w:rPr>
      </w:pPr>
      <w:r w:rsidRPr="005B116A">
        <w:rPr>
          <w:color w:val="FF0000"/>
        </w:rPr>
        <w:t>Por meio de mensagem no sistema, será divulgado o local e horário de realização do procedimento para a avaliação das amostras, cuja presença será facultada a todos os interessados, incluindo os demais licitantes.</w:t>
      </w:r>
    </w:p>
    <w:p w14:paraId="52806BF7" w14:textId="77777777" w:rsidR="00F04021" w:rsidRPr="005B116A" w:rsidRDefault="00F04021" w:rsidP="005B116A">
      <w:pPr>
        <w:pStyle w:val="Nivel2"/>
        <w:spacing w:beforeLines="120" w:before="288" w:afterLines="120" w:after="288" w:line="312" w:lineRule="auto"/>
        <w:ind w:left="567" w:right="566" w:firstLine="567"/>
        <w:rPr>
          <w:color w:val="FF0000"/>
        </w:rPr>
      </w:pPr>
      <w:r w:rsidRPr="005B116A">
        <w:rPr>
          <w:color w:val="FF0000"/>
        </w:rPr>
        <w:t>Os resultados das avaliações serão divulgados por meio de mensagem no sistema.</w:t>
      </w:r>
    </w:p>
    <w:p w14:paraId="23BAB7A0" w14:textId="18A92349" w:rsidR="00F04021" w:rsidRPr="005B116A" w:rsidRDefault="00F04021" w:rsidP="005B116A">
      <w:pPr>
        <w:pStyle w:val="Nivel2"/>
        <w:spacing w:beforeLines="120" w:before="288" w:afterLines="120" w:after="288" w:line="312" w:lineRule="auto"/>
        <w:ind w:left="567" w:right="566" w:firstLine="567"/>
        <w:rPr>
          <w:color w:val="FF0000"/>
        </w:rPr>
      </w:pPr>
      <w:r w:rsidRPr="005B116A">
        <w:rPr>
          <w:color w:val="FF0000"/>
        </w:rPr>
        <w:t>No caso de não haver entrega da amostra ou ocorrer atraso na entrega, sem justificativa aceita pelo Pregoeiro, ou havendo entrega de amostra fora das especificações previstas neste Edital, a proposta do licitante será recusada.</w:t>
      </w:r>
      <w:r w:rsidR="00902829">
        <w:rPr>
          <w:color w:val="FF0000"/>
        </w:rPr>
        <w:t xml:space="preserve"> Caso a </w:t>
      </w:r>
      <w:r w:rsidR="008573AA">
        <w:rPr>
          <w:color w:val="FF0000"/>
        </w:rPr>
        <w:t>amostra</w:t>
      </w:r>
      <w:r w:rsidR="00902829">
        <w:rPr>
          <w:color w:val="FF0000"/>
        </w:rPr>
        <w:t xml:space="preserve"> não seja retirada pelo fornecedor no prazo de 10 (dez) dias, presumir-se-á seu desinteresse em relação à retirada da amostra, que poderá ser descartada ou incorporada ao patrimônio do contratante.</w:t>
      </w:r>
    </w:p>
    <w:p w14:paraId="4D23473F" w14:textId="77777777" w:rsidR="00F04021" w:rsidRDefault="00F04021" w:rsidP="001C38BA">
      <w:pPr>
        <w:pStyle w:val="Nivel2"/>
        <w:spacing w:beforeLines="120" w:before="288" w:afterLines="120" w:after="288" w:line="312" w:lineRule="auto"/>
        <w:ind w:left="567" w:right="566" w:firstLine="567"/>
      </w:pPr>
      <w:r w:rsidRPr="005B116A">
        <w:rPr>
          <w:color w:val="FF0000"/>
        </w:rPr>
        <w:t>Se a(s)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w:t>
      </w:r>
      <w:r w:rsidRPr="007E313C">
        <w:t xml:space="preserve"> </w:t>
      </w:r>
    </w:p>
    <w:p w14:paraId="58C45A35" w14:textId="548F5F85" w:rsidR="009B29FC" w:rsidRPr="00800C26" w:rsidRDefault="009B29FC" w:rsidP="005B116A">
      <w:pPr>
        <w:pStyle w:val="Nivel2"/>
        <w:spacing w:beforeLines="120" w:before="288" w:afterLines="120" w:after="288" w:line="312" w:lineRule="auto"/>
        <w:ind w:left="567" w:right="566" w:firstLine="567"/>
        <w:rPr>
          <w:color w:val="FF0000"/>
        </w:rPr>
      </w:pPr>
      <w:r w:rsidRPr="00800C26">
        <w:rPr>
          <w:color w:val="FF0000"/>
        </w:rPr>
        <w:t>As amostras aprovadas permanecerão em poder da Administração até a entrega de todo o quantitativo cotado pelo fornecedor.</w:t>
      </w:r>
    </w:p>
    <w:p w14:paraId="3220C2D1" w14:textId="77777777" w:rsidR="00F04021" w:rsidRPr="005B116A" w:rsidRDefault="00F04021" w:rsidP="005B116A">
      <w:pPr>
        <w:pStyle w:val="Nivel2"/>
        <w:numPr>
          <w:ilvl w:val="0"/>
          <w:numId w:val="0"/>
        </w:numPr>
        <w:spacing w:beforeLines="120" w:before="288" w:afterLines="120" w:after="288" w:line="312" w:lineRule="auto"/>
        <w:ind w:left="567"/>
        <w:rPr>
          <w:b/>
        </w:rPr>
      </w:pPr>
    </w:p>
    <w:p w14:paraId="3C84D4EA" w14:textId="77777777" w:rsidR="003C7A23" w:rsidRPr="006E1990" w:rsidRDefault="003C7A23" w:rsidP="008F330B">
      <w:pPr>
        <w:pStyle w:val="Nivel01"/>
        <w:spacing w:beforeLines="120" w:before="288" w:afterLines="120" w:after="288" w:line="312" w:lineRule="auto"/>
        <w:ind w:left="0" w:firstLine="567"/>
      </w:pPr>
      <w:bookmarkStart w:id="50" w:name="_Toc122606109"/>
      <w:r w:rsidRPr="006E1990">
        <w:t>DA FASE DE HABILITAÇÃO</w:t>
      </w:r>
      <w:bookmarkEnd w:id="50"/>
    </w:p>
    <w:p w14:paraId="71D20BEF" w14:textId="77777777" w:rsidR="006D3605" w:rsidRPr="006D3605" w:rsidRDefault="006D3605" w:rsidP="00800C26">
      <w:pPr>
        <w:pStyle w:val="Nivel2"/>
        <w:numPr>
          <w:ilvl w:val="0"/>
          <w:numId w:val="0"/>
        </w:numPr>
      </w:pPr>
    </w:p>
    <w:p w14:paraId="5E4FCF26" w14:textId="2C91A082" w:rsidR="004B2AEA" w:rsidRDefault="004B2AEA">
      <w:pPr>
        <w:pStyle w:val="Nivel2"/>
        <w:spacing w:beforeLines="24" w:before="57" w:afterLines="24" w:after="57" w:line="312" w:lineRule="auto"/>
        <w:ind w:left="142" w:firstLine="425"/>
      </w:pPr>
      <w:r w:rsidRPr="004B2AEA">
        <w:t xml:space="preserve">Será exigida a apresentação dos documentos de habilitação que trata o </w:t>
      </w:r>
      <w:r w:rsidR="00D4311B" w:rsidRPr="000E22F4">
        <w:rPr>
          <w:color w:val="auto"/>
        </w:rPr>
        <w:t>Anexo referente</w:t>
      </w:r>
      <w:r w:rsidR="00D4311B">
        <w:rPr>
          <w:color w:val="auto"/>
        </w:rPr>
        <w:t xml:space="preserve"> aos requisitos de habilitação </w:t>
      </w:r>
      <w:r w:rsidRPr="004B2AEA">
        <w:t>deste Edital apenas ao licitante vencedor</w:t>
      </w:r>
      <w:r w:rsidR="001F60CA">
        <w:t>.</w:t>
      </w:r>
    </w:p>
    <w:p w14:paraId="77F94169" w14:textId="77777777" w:rsidR="007D174E" w:rsidRDefault="007D174E" w:rsidP="00800C26">
      <w:pPr>
        <w:pStyle w:val="Nivel3"/>
        <w:numPr>
          <w:ilvl w:val="0"/>
          <w:numId w:val="0"/>
        </w:numPr>
        <w:spacing w:beforeLines="24" w:before="57" w:afterLines="24" w:after="57" w:line="312" w:lineRule="auto"/>
        <w:ind w:left="567" w:firstLine="425"/>
      </w:pPr>
    </w:p>
    <w:p w14:paraId="3AED87B0" w14:textId="77777777" w:rsidR="001F60CA" w:rsidRPr="00800C26" w:rsidRDefault="001F60CA" w:rsidP="00800C26">
      <w:pPr>
        <w:pStyle w:val="Nivel2"/>
        <w:numPr>
          <w:ilvl w:val="0"/>
          <w:numId w:val="0"/>
        </w:numPr>
        <w:spacing w:beforeLines="24" w:before="57" w:afterLines="24" w:after="57" w:line="312" w:lineRule="auto"/>
        <w:ind w:left="1134" w:right="566"/>
        <w:rPr>
          <w:color w:val="FF0000"/>
        </w:rPr>
      </w:pPr>
      <w:r w:rsidRPr="00800C26">
        <w:rPr>
          <w:color w:val="FF0000"/>
        </w:rPr>
        <w:t>NOTA EXPLICATIVA: Na hipótese de a fase de habilitação anteceder a fase de apresentação de propostas e lances, o item 7.1 deverá ter a seguinte redação:</w:t>
      </w:r>
    </w:p>
    <w:p w14:paraId="062782A1" w14:textId="4D720CBC" w:rsidR="001F60CA" w:rsidRPr="00800C26" w:rsidRDefault="001C755C" w:rsidP="00800C26">
      <w:pPr>
        <w:pStyle w:val="Nivel2"/>
        <w:numPr>
          <w:ilvl w:val="0"/>
          <w:numId w:val="0"/>
        </w:numPr>
        <w:spacing w:beforeLines="24" w:before="57" w:afterLines="24" w:after="57" w:line="312" w:lineRule="auto"/>
        <w:ind w:left="1560" w:right="566"/>
        <w:rPr>
          <w:color w:val="FF0000"/>
        </w:rPr>
      </w:pPr>
      <w:r>
        <w:rPr>
          <w:color w:val="FF0000"/>
        </w:rPr>
        <w:t xml:space="preserve">7.1 </w:t>
      </w:r>
      <w:r w:rsidR="001F60CA" w:rsidRPr="00800C26">
        <w:rPr>
          <w:color w:val="FF0000"/>
        </w:rPr>
        <w:t xml:space="preserve">Todos os licitantes encaminharão, por meio do sistema, simultaneamente os documentos de habilitação e a proposta com o preço ou o percentual de desconto, observado, nesta hipótese, o disposto no art. 42 do Decreto n° 48.778, de 2023. </w:t>
      </w:r>
    </w:p>
    <w:p w14:paraId="71834CC4" w14:textId="2B5F6476" w:rsidR="001F60CA" w:rsidRPr="00800C26" w:rsidRDefault="001F60CA" w:rsidP="00800C26">
      <w:pPr>
        <w:pStyle w:val="Nivel3"/>
        <w:numPr>
          <w:ilvl w:val="2"/>
          <w:numId w:val="20"/>
        </w:numPr>
        <w:spacing w:beforeLines="24" w:before="57" w:afterLines="24" w:after="57" w:line="312" w:lineRule="auto"/>
        <w:ind w:left="1560" w:right="566" w:firstLine="0"/>
        <w:rPr>
          <w:color w:val="FF0000"/>
        </w:rPr>
      </w:pPr>
      <w:r w:rsidRPr="00800C26">
        <w:rPr>
          <w:color w:val="FF0000"/>
        </w:rPr>
        <w:lastRenderedPageBreak/>
        <w:t>Quando a fase de habilitação já tiver sido encerrada, não caberá exclusão de licitante por motivo relacionado à habilitação, salvo em razão de fatos supervenientes ou só conhecidos após o julgamento.</w:t>
      </w:r>
    </w:p>
    <w:p w14:paraId="3ED48498" w14:textId="456E422D" w:rsidR="00E34E22" w:rsidRDefault="00E34E22">
      <w:pPr>
        <w:pStyle w:val="Nivel3"/>
        <w:numPr>
          <w:ilvl w:val="2"/>
          <w:numId w:val="20"/>
        </w:numPr>
        <w:spacing w:beforeLines="24" w:before="57" w:afterLines="24" w:after="57" w:line="312" w:lineRule="auto"/>
        <w:ind w:left="1560" w:right="566" w:firstLine="0"/>
        <w:rPr>
          <w:color w:val="FF0000"/>
        </w:rPr>
      </w:pPr>
      <w:r w:rsidRPr="00800C26">
        <w:rPr>
          <w:color w:val="FF0000"/>
        </w:rPr>
        <w:t>Os documentos relativos à regularidade fiscal que constem do Anexo referente aos requisitos de habilitação somente serão exigidos em momento posterior ao julgamento das propostas, e apenas do licitante mais bem classificado.</w:t>
      </w:r>
    </w:p>
    <w:p w14:paraId="456673DF" w14:textId="77777777" w:rsidR="005F5075" w:rsidRPr="00800C26" w:rsidRDefault="005F5075" w:rsidP="00800C26">
      <w:pPr>
        <w:pStyle w:val="Nivel3"/>
        <w:numPr>
          <w:ilvl w:val="0"/>
          <w:numId w:val="0"/>
        </w:numPr>
        <w:spacing w:beforeLines="24" w:before="57" w:afterLines="24" w:after="57" w:line="312" w:lineRule="auto"/>
        <w:ind w:left="1560" w:right="566"/>
        <w:rPr>
          <w:color w:val="FF0000"/>
        </w:rPr>
      </w:pPr>
    </w:p>
    <w:p w14:paraId="2055E110" w14:textId="3E9F42DA" w:rsidR="001C755C" w:rsidRDefault="001C755C" w:rsidP="001C755C">
      <w:pPr>
        <w:pStyle w:val="Nivel2"/>
        <w:spacing w:beforeLines="24" w:before="57" w:afterLines="24" w:after="57" w:line="312" w:lineRule="auto"/>
        <w:ind w:left="142" w:firstLine="425"/>
      </w:pPr>
      <w:r>
        <w:t xml:space="preserve">Caso atendidas as condições de participação, a habilitação do licitante provisoriamente classificado em primeiro lugar será verificada </w:t>
      </w:r>
      <w:r w:rsidR="005F5075">
        <w:t xml:space="preserve">pelo pregoeiro </w:t>
      </w:r>
      <w:r>
        <w:t xml:space="preserve">por meio do </w:t>
      </w:r>
      <w:r w:rsidR="005F5075">
        <w:t xml:space="preserve">registro cadastral no </w:t>
      </w:r>
      <w:r>
        <w:t>SICAF, quanto aos documentos por este abrangidos.</w:t>
      </w:r>
    </w:p>
    <w:p w14:paraId="19A7EC78" w14:textId="77777777" w:rsidR="001C755C" w:rsidRDefault="001C755C" w:rsidP="001C755C">
      <w:pPr>
        <w:pStyle w:val="Nivel3"/>
        <w:numPr>
          <w:ilvl w:val="0"/>
          <w:numId w:val="0"/>
        </w:numPr>
        <w:spacing w:beforeLines="24" w:before="57" w:afterLines="24" w:after="57" w:line="312" w:lineRule="auto"/>
        <w:ind w:left="142" w:firstLine="425"/>
      </w:pPr>
    </w:p>
    <w:p w14:paraId="5A278046" w14:textId="77777777" w:rsidR="001C755C" w:rsidRPr="001E342F" w:rsidRDefault="001C755C" w:rsidP="001C755C">
      <w:pPr>
        <w:pStyle w:val="Nivel3"/>
        <w:spacing w:beforeLines="24" w:before="57" w:afterLines="24" w:after="57" w:line="312" w:lineRule="auto"/>
        <w:ind w:left="567" w:firstLine="425"/>
        <w:rPr>
          <w:color w:val="auto"/>
        </w:rPr>
      </w:pPr>
      <w:r w:rsidRPr="001E342F">
        <w:rPr>
          <w:color w:val="auto"/>
        </w:rPr>
        <w:t xml:space="preserve">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p>
    <w:p w14:paraId="3870DE9D" w14:textId="77777777" w:rsidR="001C755C" w:rsidRPr="001E342F" w:rsidRDefault="001C755C" w:rsidP="001C755C">
      <w:pPr>
        <w:pStyle w:val="Nivel3"/>
        <w:numPr>
          <w:ilvl w:val="0"/>
          <w:numId w:val="0"/>
        </w:numPr>
        <w:spacing w:beforeLines="24" w:before="57" w:afterLines="24" w:after="57" w:line="312" w:lineRule="auto"/>
        <w:ind w:left="567" w:firstLine="425"/>
        <w:rPr>
          <w:color w:val="auto"/>
        </w:rPr>
      </w:pPr>
    </w:p>
    <w:p w14:paraId="5D18F710" w14:textId="77777777" w:rsidR="001C755C" w:rsidRPr="001E342F" w:rsidRDefault="001C755C" w:rsidP="001C755C">
      <w:pPr>
        <w:pStyle w:val="Nivel3"/>
        <w:spacing w:beforeLines="24" w:before="57" w:afterLines="24" w:after="57" w:line="312" w:lineRule="auto"/>
        <w:ind w:left="567" w:firstLine="425"/>
        <w:rPr>
          <w:color w:val="auto"/>
        </w:rPr>
      </w:pPr>
      <w:r w:rsidRPr="001E342F">
        <w:rPr>
          <w:color w:val="auto"/>
        </w:rPr>
        <w:t>A não observância do disposto no item anterior poderá ensejar desclassificação no momento da habilitação, exceto se o pregoeiro, em consulta aos sítios eletrônicos oficiais de órgãos e entidades emissores de certidões, lograr êxito em encontrar a(s) certidão(</w:t>
      </w:r>
      <w:proofErr w:type="spellStart"/>
      <w:r w:rsidRPr="001E342F">
        <w:rPr>
          <w:color w:val="auto"/>
        </w:rPr>
        <w:t>ões</w:t>
      </w:r>
      <w:proofErr w:type="spellEnd"/>
      <w:r w:rsidRPr="001E342F">
        <w:rPr>
          <w:color w:val="auto"/>
        </w:rPr>
        <w:t>) válida(s).</w:t>
      </w:r>
    </w:p>
    <w:p w14:paraId="21CB0C56" w14:textId="77777777" w:rsidR="001C755C" w:rsidRPr="001E342F" w:rsidRDefault="001C755C" w:rsidP="001C755C">
      <w:pPr>
        <w:pStyle w:val="Nivel3"/>
        <w:numPr>
          <w:ilvl w:val="0"/>
          <w:numId w:val="0"/>
        </w:numPr>
        <w:spacing w:beforeLines="24" w:before="57" w:afterLines="24" w:after="57" w:line="312" w:lineRule="auto"/>
        <w:ind w:left="567" w:firstLine="425"/>
        <w:rPr>
          <w:color w:val="auto"/>
        </w:rPr>
      </w:pPr>
    </w:p>
    <w:p w14:paraId="05A50BD3" w14:textId="77777777" w:rsidR="001C755C" w:rsidRPr="001E342F" w:rsidRDefault="001C755C" w:rsidP="001C755C">
      <w:pPr>
        <w:pStyle w:val="Nivel3"/>
        <w:spacing w:beforeLines="24" w:before="57" w:afterLines="24" w:after="57" w:line="312" w:lineRule="auto"/>
        <w:ind w:left="567" w:firstLine="425"/>
        <w:rPr>
          <w:color w:val="auto"/>
        </w:rPr>
      </w:pPr>
      <w:r w:rsidRPr="001E342F">
        <w:rPr>
          <w:color w:val="auto"/>
        </w:rPr>
        <w:t>Havendo a necessidade de envio de documentos de habilitação complementares, necessários à confirmação dos já apresentados para a habilitação, ou de documentos não constantes do SICAF, o licitante provisoriamente classificado em primeiro lugar será convocado a encaminhá-los, em formato digital, por meio do sistema, no prazo de até 5 (cinco) dias úteis, sob pena de inabilitação.</w:t>
      </w:r>
    </w:p>
    <w:p w14:paraId="27C34331" w14:textId="77777777" w:rsidR="001C755C" w:rsidRPr="001E342F" w:rsidRDefault="001C755C" w:rsidP="001C755C">
      <w:pPr>
        <w:pStyle w:val="Nivel3"/>
        <w:numPr>
          <w:ilvl w:val="0"/>
          <w:numId w:val="0"/>
        </w:numPr>
        <w:spacing w:beforeLines="24" w:before="57" w:afterLines="24" w:after="57" w:line="312" w:lineRule="auto"/>
        <w:ind w:left="567" w:firstLine="425"/>
        <w:rPr>
          <w:color w:val="auto"/>
        </w:rPr>
      </w:pPr>
    </w:p>
    <w:p w14:paraId="08F588B8" w14:textId="77777777" w:rsidR="001C755C" w:rsidRPr="001E342F" w:rsidRDefault="001C755C" w:rsidP="001C755C">
      <w:pPr>
        <w:pStyle w:val="Nivel3"/>
        <w:spacing w:beforeLines="24" w:before="57" w:afterLines="24" w:after="57" w:line="312" w:lineRule="auto"/>
        <w:ind w:left="567" w:firstLine="425"/>
        <w:rPr>
          <w:color w:val="auto"/>
        </w:rPr>
      </w:pPr>
      <w:r w:rsidRPr="001E342F">
        <w:rPr>
          <w:color w:val="auto"/>
        </w:rPr>
        <w:t xml:space="preserve">Somente haverá a necessidade de comprovação do preenchimento de requisitos mediante apresentação dos documentos originais </w:t>
      </w:r>
      <w:proofErr w:type="spellStart"/>
      <w:r w:rsidRPr="001E342F">
        <w:rPr>
          <w:color w:val="auto"/>
        </w:rPr>
        <w:t>não-digitais</w:t>
      </w:r>
      <w:proofErr w:type="spellEnd"/>
      <w:r w:rsidRPr="001E342F">
        <w:rPr>
          <w:color w:val="auto"/>
        </w:rPr>
        <w:t xml:space="preserve"> quando houver dúvida em relação à integridade do documento digital ou quando a lei expressamente o exigir.</w:t>
      </w:r>
    </w:p>
    <w:p w14:paraId="4E8AAD1F" w14:textId="77777777" w:rsidR="001C755C" w:rsidRDefault="001C755C" w:rsidP="001C755C">
      <w:pPr>
        <w:pStyle w:val="Nivel3"/>
        <w:numPr>
          <w:ilvl w:val="0"/>
          <w:numId w:val="0"/>
        </w:numPr>
        <w:spacing w:beforeLines="24" w:before="57" w:afterLines="24" w:after="57" w:line="312" w:lineRule="auto"/>
        <w:ind w:left="142" w:firstLine="425"/>
      </w:pPr>
    </w:p>
    <w:p w14:paraId="39205388" w14:textId="77777777" w:rsidR="001C755C" w:rsidRDefault="001C755C" w:rsidP="001C755C">
      <w:pPr>
        <w:pStyle w:val="Nivel2"/>
        <w:spacing w:beforeLines="24" w:before="57" w:afterLines="24" w:after="57" w:line="312" w:lineRule="auto"/>
        <w:ind w:left="142" w:firstLine="425"/>
      </w:pPr>
      <w:r>
        <w:t>Após a apresentação dos documentos de habilitação, fica vedada a substituição ou a apresentação de novos documentos, salvo em sede de diligência, para:</w:t>
      </w:r>
    </w:p>
    <w:p w14:paraId="28315702" w14:textId="77777777" w:rsidR="001C755C" w:rsidRDefault="001C755C" w:rsidP="001C755C">
      <w:pPr>
        <w:pStyle w:val="Nivel2"/>
        <w:numPr>
          <w:ilvl w:val="0"/>
          <w:numId w:val="0"/>
        </w:numPr>
        <w:spacing w:beforeLines="24" w:before="57" w:afterLines="24" w:after="57" w:line="312" w:lineRule="auto"/>
        <w:ind w:left="567" w:firstLine="425"/>
      </w:pPr>
      <w:r>
        <w:t>a) complementação de informações acerca dos documentos já apresentados pelos licitantes e desde que necessária para apurar fatos existentes à época da abertura do certame; e</w:t>
      </w:r>
    </w:p>
    <w:p w14:paraId="07E3AFF6" w14:textId="77777777" w:rsidR="001C755C" w:rsidRDefault="001C755C" w:rsidP="001C755C">
      <w:pPr>
        <w:pStyle w:val="Nivel2"/>
        <w:numPr>
          <w:ilvl w:val="0"/>
          <w:numId w:val="0"/>
        </w:numPr>
        <w:spacing w:beforeLines="24" w:before="57" w:afterLines="24" w:after="57" w:line="312" w:lineRule="auto"/>
        <w:ind w:left="567" w:firstLine="425"/>
      </w:pPr>
      <w:r>
        <w:t>b) atualização de documentos cuja validade tenha expirado após a data de recebimento das propostas.</w:t>
      </w:r>
    </w:p>
    <w:p w14:paraId="44E227BD" w14:textId="77777777" w:rsidR="001C755C" w:rsidRDefault="001C755C" w:rsidP="001C755C">
      <w:pPr>
        <w:pStyle w:val="Nivel2"/>
        <w:numPr>
          <w:ilvl w:val="0"/>
          <w:numId w:val="0"/>
        </w:numPr>
        <w:spacing w:beforeLines="24" w:before="57" w:afterLines="24" w:after="57" w:line="312" w:lineRule="auto"/>
        <w:ind w:left="142" w:firstLine="425"/>
      </w:pPr>
    </w:p>
    <w:p w14:paraId="331B606B" w14:textId="77777777" w:rsidR="001C755C" w:rsidRDefault="001C755C" w:rsidP="001C755C">
      <w:pPr>
        <w:pStyle w:val="Nivel2"/>
        <w:spacing w:beforeLines="24" w:before="57" w:afterLines="24" w:after="57" w:line="312" w:lineRule="auto"/>
        <w:ind w:left="142" w:firstLine="425"/>
      </w:pPr>
      <w:r>
        <w:t>O pregoeiro poderá, na análise dos documentos de habilitação, sanar erros ou falhas que não alterem a substância dos documentos e sua validade jurídica, mediante decisão fundamentada, registrada em ata e acessível a todos, atribuindo-lhes eficácia para fins de habilitação.</w:t>
      </w:r>
    </w:p>
    <w:p w14:paraId="3C4EABC8" w14:textId="77777777" w:rsidR="001C755C" w:rsidRDefault="001C755C" w:rsidP="001C755C">
      <w:pPr>
        <w:pStyle w:val="Nivel2"/>
        <w:numPr>
          <w:ilvl w:val="0"/>
          <w:numId w:val="0"/>
        </w:numPr>
        <w:spacing w:beforeLines="24" w:before="57" w:afterLines="24" w:after="57" w:line="312" w:lineRule="auto"/>
        <w:ind w:left="142" w:firstLine="425"/>
      </w:pPr>
    </w:p>
    <w:p w14:paraId="3120F95D" w14:textId="77777777" w:rsidR="001C755C" w:rsidRDefault="001C755C" w:rsidP="001C755C">
      <w:pPr>
        <w:pStyle w:val="Nivel3"/>
        <w:spacing w:beforeLines="24" w:before="57" w:afterLines="24" w:after="57" w:line="312" w:lineRule="auto"/>
        <w:ind w:left="567" w:firstLine="425"/>
      </w:pPr>
      <w:r>
        <w:t xml:space="preserve">Na hipótese de necessidade de suspensão da sessão pública para a realização de diligências, com vistas ao saneamento de que trata o subitem anterior, a sessão pública somente </w:t>
      </w:r>
      <w:r>
        <w:lastRenderedPageBreak/>
        <w:t>poderá ser reiniciada mediante aviso prévio no sistema com</w:t>
      </w:r>
      <w:r w:rsidRPr="001E342F">
        <w:t>, no mínimo, vinte e quatro horas de antecedência,</w:t>
      </w:r>
      <w:r>
        <w:t xml:space="preserve"> e a ocorrência será registrada em ata.</w:t>
      </w:r>
    </w:p>
    <w:p w14:paraId="590B393A" w14:textId="77777777" w:rsidR="001C755C" w:rsidRDefault="001C755C" w:rsidP="001C755C">
      <w:pPr>
        <w:pStyle w:val="Nivel3"/>
        <w:numPr>
          <w:ilvl w:val="0"/>
          <w:numId w:val="0"/>
        </w:numPr>
        <w:spacing w:beforeLines="24" w:before="57" w:afterLines="24" w:after="57" w:line="312" w:lineRule="auto"/>
        <w:ind w:left="142" w:firstLine="425"/>
      </w:pPr>
    </w:p>
    <w:p w14:paraId="1E9F5B1C" w14:textId="77777777" w:rsidR="001C755C" w:rsidRDefault="001C755C" w:rsidP="001C755C">
      <w:pPr>
        <w:pStyle w:val="Nivel2"/>
        <w:spacing w:beforeLines="24" w:before="57" w:afterLines="24" w:after="57" w:line="312" w:lineRule="auto"/>
        <w:ind w:left="142" w:firstLine="425"/>
      </w:pPr>
      <w:r>
        <w:t>Na hipótese de o licitante provisoriamente classificado em primeiro lugar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14:paraId="6277105F" w14:textId="77777777" w:rsidR="001C755C" w:rsidRDefault="001C755C" w:rsidP="001C755C">
      <w:pPr>
        <w:pStyle w:val="Nivel2"/>
        <w:numPr>
          <w:ilvl w:val="0"/>
          <w:numId w:val="0"/>
        </w:numPr>
        <w:spacing w:beforeLines="24" w:before="57" w:afterLines="24" w:after="57" w:line="312" w:lineRule="auto"/>
        <w:ind w:left="142" w:firstLine="425"/>
      </w:pPr>
    </w:p>
    <w:p w14:paraId="0CBBE621" w14:textId="77777777" w:rsidR="001C755C" w:rsidRDefault="001C755C" w:rsidP="001C755C">
      <w:pPr>
        <w:pStyle w:val="Nivel2"/>
        <w:spacing w:beforeLines="24" w:before="57" w:afterLines="24" w:after="57" w:line="312" w:lineRule="auto"/>
        <w:ind w:left="142" w:firstLine="425"/>
      </w:pPr>
      <w:r>
        <w:t>Constatado o atendimento às exigências de habilitação, o licitante será habilitado.</w:t>
      </w:r>
    </w:p>
    <w:p w14:paraId="1F783CC2" w14:textId="77777777" w:rsidR="001C755C" w:rsidRDefault="001C755C" w:rsidP="001C755C">
      <w:pPr>
        <w:pStyle w:val="Nivel2"/>
        <w:numPr>
          <w:ilvl w:val="0"/>
          <w:numId w:val="0"/>
        </w:numPr>
        <w:spacing w:beforeLines="24" w:before="57" w:afterLines="24" w:after="57" w:line="312" w:lineRule="auto"/>
        <w:ind w:left="142" w:firstLine="425"/>
      </w:pPr>
    </w:p>
    <w:p w14:paraId="62BF9DDD" w14:textId="77777777" w:rsidR="001C755C" w:rsidRDefault="001C755C" w:rsidP="001C755C">
      <w:pPr>
        <w:pStyle w:val="Nivel2"/>
        <w:spacing w:beforeLines="24" w:before="57" w:afterLines="24" w:after="57" w:line="312" w:lineRule="auto"/>
        <w:ind w:left="142" w:firstLine="425"/>
      </w:pPr>
      <w:r>
        <w:t xml:space="preserve">Somente serão disponibilizados para acesso público os documentos de habilitação do licitante cuja proposta atenda ao edital de licitação, após declarada sua habilitação. </w:t>
      </w:r>
    </w:p>
    <w:p w14:paraId="6C181ABF" w14:textId="77777777" w:rsidR="001C755C" w:rsidRDefault="001C755C" w:rsidP="001C755C">
      <w:pPr>
        <w:pStyle w:val="Nivel2"/>
        <w:numPr>
          <w:ilvl w:val="0"/>
          <w:numId w:val="0"/>
        </w:numPr>
        <w:spacing w:beforeLines="24" w:before="57" w:afterLines="24" w:after="57" w:line="312" w:lineRule="auto"/>
        <w:ind w:left="142" w:firstLine="425"/>
      </w:pPr>
    </w:p>
    <w:p w14:paraId="46B206DC" w14:textId="77777777" w:rsidR="001C755C" w:rsidRPr="001E342F" w:rsidRDefault="001C755C" w:rsidP="001C755C">
      <w:pPr>
        <w:pStyle w:val="Nivel2"/>
        <w:spacing w:beforeLines="24" w:before="57" w:afterLines="24" w:after="57" w:line="312" w:lineRule="auto"/>
        <w:ind w:left="142" w:firstLine="425"/>
        <w:rPr>
          <w:color w:val="auto"/>
        </w:rPr>
      </w:pPr>
      <w:r w:rsidRPr="001E342F">
        <w:rPr>
          <w:color w:val="auto"/>
        </w:rPr>
        <w:t>Não serão aceitos documentos de habilitação com indicação de CNPJ/CPF diferentes, salvo aqueles legalmente permitidos.</w:t>
      </w:r>
    </w:p>
    <w:p w14:paraId="36BE0768" w14:textId="77777777" w:rsidR="001C755C" w:rsidRPr="001E342F" w:rsidRDefault="001C755C" w:rsidP="001C755C">
      <w:pPr>
        <w:pStyle w:val="Nivel2"/>
        <w:numPr>
          <w:ilvl w:val="0"/>
          <w:numId w:val="0"/>
        </w:numPr>
        <w:spacing w:beforeLines="24" w:before="57" w:afterLines="24" w:after="57" w:line="312" w:lineRule="auto"/>
        <w:ind w:left="142" w:firstLine="425"/>
        <w:rPr>
          <w:color w:val="auto"/>
        </w:rPr>
      </w:pPr>
    </w:p>
    <w:p w14:paraId="332EE052" w14:textId="77777777" w:rsidR="001C755C" w:rsidRPr="001E342F" w:rsidRDefault="001C755C" w:rsidP="001C755C">
      <w:pPr>
        <w:pStyle w:val="Nivel3"/>
        <w:spacing w:beforeLines="24" w:before="57" w:afterLines="24" w:after="57" w:line="312" w:lineRule="auto"/>
        <w:ind w:left="567" w:firstLine="425"/>
        <w:rPr>
          <w:color w:val="auto"/>
        </w:rPr>
      </w:pPr>
      <w:r w:rsidRPr="001E342F">
        <w:rPr>
          <w:color w:val="auto"/>
        </w:rPr>
        <w:t>Se o fornecedor for a matriz, todos os documentos deverão estar em nome da matriz, e se o licitante for a filial, todos os documentos deverão estar em nome da filial, exceto para atestados de capacidade técnica, e no caso daqueles documentos que, pela própria natureza, comprovadamente, forem emitidos somente em nome da matriz.</w:t>
      </w:r>
    </w:p>
    <w:p w14:paraId="286084D4" w14:textId="77777777" w:rsidR="001C755C" w:rsidRPr="001E342F" w:rsidRDefault="001C755C" w:rsidP="001C755C">
      <w:pPr>
        <w:pStyle w:val="Nivel3"/>
        <w:numPr>
          <w:ilvl w:val="0"/>
          <w:numId w:val="0"/>
        </w:numPr>
        <w:spacing w:beforeLines="24" w:before="57" w:afterLines="24" w:after="57" w:line="312" w:lineRule="auto"/>
        <w:ind w:left="567" w:firstLine="425"/>
        <w:rPr>
          <w:color w:val="auto"/>
        </w:rPr>
      </w:pPr>
    </w:p>
    <w:p w14:paraId="19D48718" w14:textId="77777777" w:rsidR="001C755C" w:rsidRPr="001E342F" w:rsidRDefault="001C755C" w:rsidP="001C755C">
      <w:pPr>
        <w:pStyle w:val="Nivel3"/>
        <w:spacing w:beforeLines="24" w:before="57" w:afterLines="24" w:after="57" w:line="312" w:lineRule="auto"/>
        <w:ind w:left="567" w:firstLine="425"/>
        <w:rPr>
          <w:color w:val="auto"/>
        </w:rPr>
      </w:pPr>
      <w:r w:rsidRPr="001E342F">
        <w:rPr>
          <w:color w:val="auto"/>
        </w:rPr>
        <w:t>Serão aceitos registros de CNPJ de licitante matriz e filial com diferenças de números de documentos pertinentes ao CND e ao CRF/FGTS, quando for comprovada a centralização do recolhimento dessas contribuições.</w:t>
      </w:r>
    </w:p>
    <w:p w14:paraId="094F618A" w14:textId="77777777" w:rsidR="001C755C" w:rsidRDefault="001C755C" w:rsidP="001C755C">
      <w:pPr>
        <w:pStyle w:val="Nivel3"/>
        <w:numPr>
          <w:ilvl w:val="0"/>
          <w:numId w:val="0"/>
        </w:numPr>
        <w:spacing w:beforeLines="24" w:before="57" w:afterLines="24" w:after="57" w:line="312" w:lineRule="auto"/>
        <w:ind w:left="142" w:firstLine="425"/>
      </w:pPr>
    </w:p>
    <w:p w14:paraId="73C70E11" w14:textId="77777777" w:rsidR="001C755C" w:rsidRDefault="001C755C" w:rsidP="001C755C">
      <w:pPr>
        <w:pStyle w:val="Nivel2"/>
        <w:spacing w:beforeLines="24" w:before="57" w:afterLines="24" w:after="57" w:line="312" w:lineRule="auto"/>
        <w:ind w:left="142" w:firstLine="425"/>
      </w:pPr>
      <w:bookmarkStart w:id="51" w:name="_Hlk154307107"/>
      <w:r>
        <w:t xml:space="preserve">A comprovação de regularidade fiscal e trabalhista das microempresas e das empresas de pequeno porte será exigida nos termos do disposto no art. 4º do Decreto nº 42.063/2009.  </w:t>
      </w:r>
    </w:p>
    <w:p w14:paraId="6D9527E9" w14:textId="77777777" w:rsidR="00EC257C" w:rsidRDefault="00EC257C" w:rsidP="001E342F">
      <w:pPr>
        <w:pStyle w:val="Nivel3"/>
        <w:numPr>
          <w:ilvl w:val="0"/>
          <w:numId w:val="0"/>
        </w:numPr>
        <w:spacing w:beforeLines="24" w:before="57" w:afterLines="24" w:after="57" w:line="312" w:lineRule="auto"/>
        <w:ind w:left="142" w:firstLine="425"/>
      </w:pPr>
    </w:p>
    <w:p w14:paraId="74A9D914" w14:textId="1BCEDFA1" w:rsidR="006D3605" w:rsidRDefault="006D3605" w:rsidP="001E342F">
      <w:pPr>
        <w:pStyle w:val="Nivel2"/>
        <w:spacing w:beforeLines="24" w:before="57" w:afterLines="24" w:after="57" w:line="312" w:lineRule="auto"/>
        <w:ind w:left="142" w:firstLine="425"/>
      </w:pPr>
      <w:r>
        <w:t>No caso de contratações para entrega imediata</w:t>
      </w:r>
      <w:r w:rsidR="0063218E">
        <w:t>,</w:t>
      </w:r>
      <w:r>
        <w:t xml:space="preserve"> considerada aquela com prazo de entrega de até 30 (trinta) dias da ordem de fornecimento, </w:t>
      </w:r>
      <w:r w:rsidR="0073494B">
        <w:t>cujo</w:t>
      </w:r>
      <w:r w:rsidR="0073494B" w:rsidRPr="0073494B">
        <w:t xml:space="preserve"> valor </w:t>
      </w:r>
      <w:r w:rsidR="0073494B">
        <w:t xml:space="preserve">estimado </w:t>
      </w:r>
      <w:r w:rsidR="0073494B" w:rsidRPr="0073494B">
        <w:t>da contratação não supere o limite do disposto na alínea "c" do inciso IV do Art. 75 da Lei nº 14.133, de 2021</w:t>
      </w:r>
      <w:r w:rsidR="0073494B">
        <w:t xml:space="preserve">, </w:t>
      </w:r>
      <w:r>
        <w:t>nas contratações com valores inferiores a 1/4 (um quarto) do limite para dispensa de licitação para compras em geral e nas contratações de produto para pesquisa e desenvolvimento de que trata a alínea "c" do inciso IV do art. 75 da Lei nº 14.133/2021, somente será exigida:</w:t>
      </w:r>
    </w:p>
    <w:p w14:paraId="32F9BC6B" w14:textId="6283F5EA" w:rsidR="006D3605" w:rsidRDefault="006D3605" w:rsidP="001E342F">
      <w:pPr>
        <w:pStyle w:val="Nivel2"/>
        <w:numPr>
          <w:ilvl w:val="0"/>
          <w:numId w:val="0"/>
        </w:numPr>
        <w:spacing w:beforeLines="24" w:before="57" w:afterLines="24" w:after="57" w:line="312" w:lineRule="auto"/>
        <w:ind w:left="567" w:firstLine="425"/>
      </w:pPr>
      <w:r>
        <w:t>a)</w:t>
      </w:r>
      <w:r>
        <w:tab/>
        <w:t xml:space="preserve">das pessoas jurídicas, </w:t>
      </w:r>
      <w:r w:rsidR="0073494B" w:rsidRPr="0073494B">
        <w:t>a comprovação relativa à habilitação jurídica, regularidade fiscal estadual, à Seguridade Social e ao FGTS e a regularidade perante a Justiça do Trabalho</w:t>
      </w:r>
      <w:r>
        <w:t>; e</w:t>
      </w:r>
    </w:p>
    <w:p w14:paraId="31BE1AEE" w14:textId="1A0AB92C" w:rsidR="006D3605" w:rsidRDefault="006D3605" w:rsidP="001E342F">
      <w:pPr>
        <w:pStyle w:val="Nivel2"/>
        <w:numPr>
          <w:ilvl w:val="0"/>
          <w:numId w:val="0"/>
        </w:numPr>
        <w:spacing w:beforeLines="24" w:before="57" w:afterLines="24" w:after="57" w:line="312" w:lineRule="auto"/>
        <w:ind w:left="567" w:firstLine="425"/>
      </w:pPr>
      <w:r>
        <w:t>b)</w:t>
      </w:r>
      <w:r>
        <w:tab/>
        <w:t>das pessoas físicas, a comprovação da regularidade fiscal com a Fazenda Estadual.</w:t>
      </w:r>
    </w:p>
    <w:p w14:paraId="286E84CF" w14:textId="77777777" w:rsidR="00B32F33" w:rsidRDefault="00B32F33">
      <w:pPr>
        <w:pStyle w:val="Nivel2"/>
        <w:numPr>
          <w:ilvl w:val="0"/>
          <w:numId w:val="0"/>
        </w:numPr>
        <w:spacing w:beforeLines="24" w:before="57" w:afterLines="24" w:after="57" w:line="312" w:lineRule="auto"/>
        <w:ind w:left="142" w:firstLine="425"/>
      </w:pPr>
    </w:p>
    <w:p w14:paraId="642D20AB" w14:textId="4B2B8336" w:rsidR="0073494B" w:rsidRPr="001E342F" w:rsidRDefault="0073494B" w:rsidP="001E342F">
      <w:pPr>
        <w:pStyle w:val="Nivel2"/>
        <w:numPr>
          <w:ilvl w:val="0"/>
          <w:numId w:val="0"/>
        </w:numPr>
        <w:spacing w:beforeLines="24" w:before="57" w:afterLines="24" w:after="57" w:line="312" w:lineRule="auto"/>
        <w:ind w:left="851" w:right="707"/>
        <w:rPr>
          <w:color w:val="FF0000"/>
        </w:rPr>
      </w:pPr>
      <w:r w:rsidRPr="00CA388C">
        <w:rPr>
          <w:color w:val="FF0000"/>
          <w:lang w:eastAsia="en-US"/>
        </w:rPr>
        <w:t xml:space="preserve">NOTA EXPLICATIVA: </w:t>
      </w:r>
      <w:r w:rsidR="00CA388C" w:rsidRPr="00CA388C">
        <w:rPr>
          <w:color w:val="FF0000"/>
          <w:lang w:eastAsia="en-US"/>
        </w:rPr>
        <w:t xml:space="preserve">Conforme art. 17, §2º, do Decreto nº </w:t>
      </w:r>
      <w:r w:rsidR="00DE092F">
        <w:rPr>
          <w:color w:val="FF0000"/>
          <w:lang w:eastAsia="en-US"/>
        </w:rPr>
        <w:t>48.816, de 2023</w:t>
      </w:r>
      <w:r w:rsidR="00CA388C" w:rsidRPr="00CA388C">
        <w:rPr>
          <w:color w:val="FF0000"/>
          <w:lang w:eastAsia="en-US"/>
        </w:rPr>
        <w:t>, poderão ser exigidos outros documentos de habilitação conforme o caso, não sendo obrigatório exigir apenas os documentos acima.</w:t>
      </w:r>
    </w:p>
    <w:p w14:paraId="6C86A309" w14:textId="77777777" w:rsidR="0073494B" w:rsidRDefault="0073494B" w:rsidP="001E342F">
      <w:pPr>
        <w:pStyle w:val="Nivel2"/>
        <w:numPr>
          <w:ilvl w:val="0"/>
          <w:numId w:val="0"/>
        </w:numPr>
        <w:spacing w:beforeLines="24" w:before="57" w:afterLines="24" w:after="57" w:line="312" w:lineRule="auto"/>
        <w:ind w:left="142" w:firstLine="425"/>
      </w:pPr>
    </w:p>
    <w:bookmarkEnd w:id="51"/>
    <w:p w14:paraId="651BEFEE" w14:textId="62C64089" w:rsidR="006D3605" w:rsidRDefault="006D3605" w:rsidP="00B470A4">
      <w:pPr>
        <w:pStyle w:val="Nivel2"/>
        <w:spacing w:beforeLines="24" w:before="57" w:afterLines="24" w:after="57" w:line="312" w:lineRule="auto"/>
        <w:ind w:left="142" w:firstLine="425"/>
      </w:pPr>
      <w:r>
        <w:lastRenderedPageBreak/>
        <w:t>Quando permitida a participação de empresas estrangeiras que não funcionem no País, as exigências de habilitação serão atendidas mediante documentos equivalentes, inicialmente apresentados em tradução livre.</w:t>
      </w:r>
    </w:p>
    <w:p w14:paraId="6AA6C4AC" w14:textId="77777777" w:rsidR="00B32F33" w:rsidRDefault="00B32F33" w:rsidP="001E342F">
      <w:pPr>
        <w:pStyle w:val="Nivel2"/>
        <w:numPr>
          <w:ilvl w:val="0"/>
          <w:numId w:val="0"/>
        </w:numPr>
        <w:spacing w:beforeLines="24" w:before="57" w:afterLines="24" w:after="57" w:line="312" w:lineRule="auto"/>
        <w:ind w:left="567"/>
      </w:pPr>
    </w:p>
    <w:p w14:paraId="7BD064A2" w14:textId="035AAFAD" w:rsidR="006D3605" w:rsidRDefault="006D3605" w:rsidP="001E342F">
      <w:pPr>
        <w:pStyle w:val="Nivel3"/>
        <w:spacing w:beforeLines="24" w:before="57" w:afterLines="24" w:after="57" w:line="312" w:lineRule="auto"/>
        <w:ind w:left="567" w:firstLine="425"/>
      </w:pPr>
      <w:r>
        <w:t>O licitante deverá ter procurador residente e domiciliado no Brasil, com poderes para receber citação, intimação e responder administrativa e judicialmente por seus atos, juntando o instrumento de mandato com os documentos de habilitação.</w:t>
      </w:r>
    </w:p>
    <w:p w14:paraId="49123858" w14:textId="77777777" w:rsidR="00EC257C" w:rsidRDefault="00EC257C" w:rsidP="001E342F">
      <w:pPr>
        <w:pStyle w:val="Nivel3"/>
        <w:numPr>
          <w:ilvl w:val="0"/>
          <w:numId w:val="0"/>
        </w:numPr>
        <w:spacing w:beforeLines="24" w:before="57" w:afterLines="24" w:after="57" w:line="312" w:lineRule="auto"/>
        <w:ind w:left="567" w:firstLine="425"/>
      </w:pPr>
    </w:p>
    <w:p w14:paraId="04B19FA1" w14:textId="4D5E0F6A" w:rsidR="006D3605" w:rsidRDefault="006D3605" w:rsidP="001E342F">
      <w:pPr>
        <w:pStyle w:val="Nivel3"/>
        <w:spacing w:beforeLines="24" w:before="57" w:afterLines="24" w:after="57" w:line="312" w:lineRule="auto"/>
        <w:ind w:left="567" w:firstLine="425"/>
      </w:pPr>
      <w:r>
        <w:t xml:space="preserve">Na hipótese de o licitante vencedor ser empresa estrangeira que não funcione no País, para fins de assinatura do contrato ou da ata de registro de preços, os documentos exigidos para a habilitação serão traduzidos por tradutor juramentado no País e apostilados nos termos do disposto no Decreto nº 8.660/2016, ou de outro que venha a substituí-lo, ou </w:t>
      </w:r>
      <w:proofErr w:type="spellStart"/>
      <w:r>
        <w:t>consularizados</w:t>
      </w:r>
      <w:proofErr w:type="spellEnd"/>
      <w:r>
        <w:t xml:space="preserve"> pelos respectivos consulados ou embaixadas.</w:t>
      </w:r>
    </w:p>
    <w:p w14:paraId="2C822947" w14:textId="77777777" w:rsidR="00B32F33" w:rsidRDefault="00B32F33" w:rsidP="001E342F">
      <w:pPr>
        <w:pStyle w:val="Nivel3"/>
        <w:numPr>
          <w:ilvl w:val="0"/>
          <w:numId w:val="0"/>
        </w:numPr>
        <w:spacing w:beforeLines="24" w:before="57" w:afterLines="24" w:after="57" w:line="312" w:lineRule="auto"/>
      </w:pPr>
    </w:p>
    <w:p w14:paraId="2D4591DF" w14:textId="10C05F0F" w:rsidR="006D3605" w:rsidRDefault="006D3605" w:rsidP="00B470A4">
      <w:pPr>
        <w:pStyle w:val="Nivel2"/>
        <w:spacing w:beforeLines="24" w:before="57" w:afterLines="24" w:after="57" w:line="312" w:lineRule="auto"/>
        <w:ind w:left="142" w:firstLine="425"/>
      </w:pPr>
      <w: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3F0B7EFE" w14:textId="77777777" w:rsidR="00B32F33" w:rsidRDefault="00B32F33" w:rsidP="001E342F">
      <w:pPr>
        <w:pStyle w:val="Nivel2"/>
        <w:numPr>
          <w:ilvl w:val="0"/>
          <w:numId w:val="0"/>
        </w:numPr>
        <w:spacing w:beforeLines="24" w:before="57" w:afterLines="24" w:after="57" w:line="312" w:lineRule="auto"/>
        <w:ind w:left="567"/>
      </w:pPr>
    </w:p>
    <w:p w14:paraId="60F9DC32" w14:textId="2BA7D4A8" w:rsidR="006D3605" w:rsidRDefault="006D3605" w:rsidP="001E342F">
      <w:pPr>
        <w:pStyle w:val="Nivel3"/>
        <w:spacing w:beforeLines="24" w:before="57" w:afterLines="24" w:after="57" w:line="312" w:lineRule="auto"/>
        <w:ind w:left="567" w:firstLine="425"/>
      </w:pPr>
      <w:r>
        <w:t xml:space="preserve">Se o consórcio não for formado integralmente por microempresas ou empresas de pequeno porte e </w:t>
      </w:r>
      <w:r w:rsidR="000B604E" w:rsidRPr="003A4BC5">
        <w:t>forem exigidos</w:t>
      </w:r>
      <w:r w:rsidR="003A4BC5">
        <w:t xml:space="preserve"> neste Edital</w:t>
      </w:r>
      <w:r>
        <w:t xml:space="preserve"> requisitos de habilitação econômico-financeira, haverá um acréscimo de </w:t>
      </w:r>
      <w:r w:rsidRPr="001E342F">
        <w:rPr>
          <w:color w:val="FF0000"/>
        </w:rPr>
        <w:t xml:space="preserve">[INSERIR UM PERCENTUAL 10% A 30 %, SALVO SE HOUVER JUSTIFICATIVA NOS AUTOS PARA SUPRIMIR ESSE ACRÉSCIMO] </w:t>
      </w:r>
      <w:r>
        <w:t>para o consórcio em relação ao valor exigido para os licitantes individuais.</w:t>
      </w:r>
    </w:p>
    <w:p w14:paraId="292BBF8B" w14:textId="77777777" w:rsidR="00A37E77" w:rsidRDefault="00A37E77" w:rsidP="001E342F">
      <w:pPr>
        <w:pStyle w:val="Nivel3"/>
        <w:numPr>
          <w:ilvl w:val="0"/>
          <w:numId w:val="0"/>
        </w:numPr>
        <w:spacing w:beforeLines="24" w:before="57" w:afterLines="24" w:after="57" w:line="312" w:lineRule="auto"/>
        <w:ind w:left="142" w:firstLine="425"/>
      </w:pPr>
    </w:p>
    <w:p w14:paraId="112364AE" w14:textId="504B2825" w:rsidR="003C7A23" w:rsidRPr="006E1990" w:rsidRDefault="003C7A23" w:rsidP="00671464">
      <w:pPr>
        <w:pStyle w:val="Nivel2"/>
        <w:numPr>
          <w:ilvl w:val="0"/>
          <w:numId w:val="0"/>
        </w:numPr>
        <w:spacing w:beforeLines="24" w:before="57" w:afterLines="24" w:after="57" w:line="312" w:lineRule="auto"/>
        <w:ind w:left="567"/>
        <w:rPr>
          <w:i/>
        </w:rPr>
      </w:pPr>
    </w:p>
    <w:p w14:paraId="15DA29FA" w14:textId="712FFD3D" w:rsidR="003C7A23" w:rsidRDefault="003C7A23" w:rsidP="00B470A4">
      <w:pPr>
        <w:pStyle w:val="Nivel01"/>
        <w:spacing w:beforeLines="24" w:before="57" w:afterLines="24" w:after="57" w:line="312" w:lineRule="auto"/>
        <w:ind w:left="142" w:firstLine="425"/>
      </w:pPr>
      <w:bookmarkStart w:id="52" w:name="_Toc122606110"/>
      <w:bookmarkStart w:id="53" w:name="_Hlk154231108"/>
      <w:r w:rsidRPr="006E1990">
        <w:t>DOS RECURSOS</w:t>
      </w:r>
      <w:bookmarkEnd w:id="52"/>
    </w:p>
    <w:p w14:paraId="5912F396" w14:textId="77777777" w:rsidR="00B32F33" w:rsidRPr="00B32F33" w:rsidRDefault="00B32F33" w:rsidP="00D07580"/>
    <w:p w14:paraId="71B70ED8" w14:textId="5D6AAA4C" w:rsidR="00D14365" w:rsidRPr="00D14365" w:rsidRDefault="00D14365" w:rsidP="00D07580">
      <w:pPr>
        <w:pStyle w:val="Nivel2"/>
        <w:spacing w:beforeLines="24" w:before="57" w:afterLines="24" w:after="57" w:line="312" w:lineRule="auto"/>
        <w:ind w:left="142" w:firstLine="425"/>
      </w:pPr>
      <w:r w:rsidRPr="00D14365">
        <w:t xml:space="preserve">Qualquer licitante poderá, durante o </w:t>
      </w:r>
      <w:r w:rsidRPr="00DE2B19">
        <w:t>prazo de 15 minutos</w:t>
      </w:r>
      <w:r w:rsidRPr="00D14365">
        <w:t xml:space="preserve"> após o término do julgamento das propostas e do ato de habilitação ou inabilitação, em campo próprio do sistema, manifestar sua intenção de recorrer, sob pena de preclusão, ficando a autoridade superior autorizada a adjudicar o objeto ao licitante declarado vencedor.</w:t>
      </w:r>
      <w:r>
        <w:t xml:space="preserve"> </w:t>
      </w:r>
    </w:p>
    <w:p w14:paraId="43146116" w14:textId="77777777" w:rsidR="00B32F33" w:rsidRDefault="00B32F33" w:rsidP="00D07580">
      <w:pPr>
        <w:pStyle w:val="Nivel3"/>
        <w:numPr>
          <w:ilvl w:val="0"/>
          <w:numId w:val="0"/>
        </w:numPr>
        <w:spacing w:beforeLines="24" w:before="57" w:afterLines="24" w:after="57" w:line="312" w:lineRule="auto"/>
        <w:ind w:left="567"/>
      </w:pPr>
    </w:p>
    <w:p w14:paraId="6236B25A" w14:textId="354E0F88" w:rsidR="00D14365" w:rsidRPr="00C04B8F" w:rsidRDefault="00D14365" w:rsidP="00D07580">
      <w:pPr>
        <w:pStyle w:val="Nivel3"/>
        <w:spacing w:beforeLines="24" w:before="57" w:afterLines="24" w:after="57" w:line="312" w:lineRule="auto"/>
        <w:ind w:left="142" w:firstLine="425"/>
      </w:pPr>
      <w:r w:rsidRPr="00C04B8F">
        <w:t xml:space="preserve">As razões do recurso deverão ser apresentadas em momento único, </w:t>
      </w:r>
      <w:r w:rsidR="00C04B8F" w:rsidRPr="00C04B8F">
        <w:t xml:space="preserve">no prazo de três dias úteis, </w:t>
      </w:r>
      <w:r w:rsidR="00DE2B19">
        <w:t xml:space="preserve">em campo próprio </w:t>
      </w:r>
      <w:r w:rsidR="00C04B8F" w:rsidRPr="00C04B8F">
        <w:t>do</w:t>
      </w:r>
      <w:r w:rsidR="00DE2B19">
        <w:t xml:space="preserve"> sistema eletrônico de contratações ou, em sua indisponibilidade, para o</w:t>
      </w:r>
      <w:r w:rsidR="00C04B8F" w:rsidRPr="00C04B8F">
        <w:t xml:space="preserve"> e-mail funcional </w:t>
      </w:r>
      <w:r w:rsidR="00C04B8F" w:rsidRPr="00D07580">
        <w:rPr>
          <w:color w:val="FF0000"/>
        </w:rPr>
        <w:t>.......@..............,</w:t>
      </w:r>
      <w:r w:rsidR="00C04B8F" w:rsidRPr="00C04B8F">
        <w:t xml:space="preserve"> mediante confirmação de recebimento</w:t>
      </w:r>
      <w:r w:rsidRPr="00C04B8F">
        <w:t>, contados:</w:t>
      </w:r>
    </w:p>
    <w:p w14:paraId="67651224" w14:textId="77777777" w:rsidR="00D14365" w:rsidRDefault="00D14365" w:rsidP="00D07580">
      <w:pPr>
        <w:pStyle w:val="Nivel3"/>
        <w:numPr>
          <w:ilvl w:val="0"/>
          <w:numId w:val="0"/>
        </w:numPr>
        <w:spacing w:beforeLines="24" w:before="57" w:afterLines="24" w:after="57" w:line="312" w:lineRule="auto"/>
        <w:ind w:left="142" w:firstLine="425"/>
      </w:pPr>
      <w:r>
        <w:t>a) a partir da data de intimação ou de lavratura da ata de habilitação ou inabilitação;</w:t>
      </w:r>
    </w:p>
    <w:p w14:paraId="2B75DB0D" w14:textId="0BFD4824" w:rsidR="00D14365" w:rsidRDefault="00D14365" w:rsidP="00D07580">
      <w:pPr>
        <w:pStyle w:val="Nivel3"/>
        <w:numPr>
          <w:ilvl w:val="0"/>
          <w:numId w:val="0"/>
        </w:numPr>
        <w:spacing w:beforeLines="24" w:before="57" w:afterLines="24" w:after="57" w:line="312" w:lineRule="auto"/>
        <w:ind w:left="142" w:firstLine="425"/>
      </w:pPr>
      <w:r>
        <w:t>b) a partir da ata de julgamento, nas licitações com inversão de fases.</w:t>
      </w:r>
    </w:p>
    <w:p w14:paraId="0EC549D9" w14:textId="77777777" w:rsidR="00D14365" w:rsidRDefault="00D14365" w:rsidP="00D07580">
      <w:pPr>
        <w:pStyle w:val="Nivel3"/>
        <w:numPr>
          <w:ilvl w:val="0"/>
          <w:numId w:val="0"/>
        </w:numPr>
        <w:spacing w:beforeLines="24" w:before="57" w:afterLines="24" w:after="57" w:line="312" w:lineRule="auto"/>
        <w:ind w:left="142" w:firstLine="425"/>
      </w:pPr>
    </w:p>
    <w:p w14:paraId="522B7523" w14:textId="23C3772F" w:rsidR="00D14365" w:rsidRDefault="00D14365" w:rsidP="00D07580">
      <w:pPr>
        <w:pStyle w:val="Nivel3"/>
        <w:spacing w:beforeLines="24" w:before="57" w:afterLines="24" w:after="57" w:line="312" w:lineRule="auto"/>
        <w:ind w:left="142" w:firstLine="425"/>
      </w:pPr>
      <w:r w:rsidRPr="00D14365">
        <w:t xml:space="preserve">Os demais licitantes ficarão intimados </w:t>
      </w:r>
      <w:proofErr w:type="gramStart"/>
      <w:r w:rsidRPr="00D14365">
        <w:t>para, se</w:t>
      </w:r>
      <w:proofErr w:type="gramEnd"/>
      <w:r w:rsidRPr="00D14365">
        <w:t xml:space="preserve"> desejarem, apresentar suas contrarrazões, no prazo de três dias úteis, contado da data de intimação pessoal ou de divulgação da interposição do recurso.</w:t>
      </w:r>
    </w:p>
    <w:p w14:paraId="6B672BDC" w14:textId="77777777" w:rsidR="00D14365" w:rsidRPr="00D14365" w:rsidRDefault="00D14365" w:rsidP="00D07580">
      <w:pPr>
        <w:pStyle w:val="Nivel3"/>
        <w:numPr>
          <w:ilvl w:val="0"/>
          <w:numId w:val="0"/>
        </w:numPr>
        <w:spacing w:beforeLines="24" w:before="57" w:afterLines="24" w:after="57" w:line="312" w:lineRule="auto"/>
        <w:ind w:left="142" w:firstLine="425"/>
      </w:pPr>
    </w:p>
    <w:p w14:paraId="542575C6" w14:textId="3F33D057" w:rsidR="00D14365" w:rsidRDefault="00D14365" w:rsidP="00D07580">
      <w:pPr>
        <w:pStyle w:val="Nivel3"/>
        <w:spacing w:beforeLines="24" w:before="57" w:afterLines="24" w:after="57" w:line="312" w:lineRule="auto"/>
        <w:ind w:left="142" w:firstLine="425"/>
      </w:pPr>
      <w:r w:rsidRPr="00D111B4">
        <w:t>Os recursos interpostos fora do prazo não serão conhecidos.</w:t>
      </w:r>
    </w:p>
    <w:p w14:paraId="6D890939" w14:textId="16C161DE" w:rsidR="003C7A23" w:rsidRPr="006E1990" w:rsidRDefault="003C7A23" w:rsidP="00D07580">
      <w:pPr>
        <w:pStyle w:val="Nivel3"/>
        <w:numPr>
          <w:ilvl w:val="0"/>
          <w:numId w:val="0"/>
        </w:numPr>
        <w:spacing w:beforeLines="24" w:before="57" w:afterLines="24" w:after="57" w:line="312" w:lineRule="auto"/>
        <w:ind w:left="142" w:firstLine="425"/>
      </w:pPr>
    </w:p>
    <w:p w14:paraId="67172B4A" w14:textId="79ED7EF0" w:rsidR="00D14365" w:rsidRDefault="00D14365" w:rsidP="00D07580">
      <w:pPr>
        <w:pStyle w:val="Nivel2"/>
        <w:spacing w:beforeLines="24" w:before="57" w:afterLines="24" w:after="57" w:line="312" w:lineRule="auto"/>
        <w:ind w:left="142" w:firstLine="425"/>
      </w:pPr>
      <w:r>
        <w:t xml:space="preserve">Caberá ao pregoeiro, </w:t>
      </w:r>
      <w:r w:rsidRPr="00D07580">
        <w:t>no prazo de 3 (três) dias úteis</w:t>
      </w:r>
      <w:r w:rsidR="00853CE5">
        <w:t>,</w:t>
      </w:r>
      <w:r>
        <w:t xml:space="preserve"> receber, examinar e decidir os recursos e encaminhá-los à autoridade superior quando mantiver sua decisão, </w:t>
      </w:r>
      <w:r w:rsidRPr="00882123">
        <w:t>a qual deverá proferir sua decisão no prazo de 10 (dez) dias úteis, contado do recebimento dos autos</w:t>
      </w:r>
      <w:r>
        <w:t>.</w:t>
      </w:r>
    </w:p>
    <w:p w14:paraId="31D18E33" w14:textId="77777777" w:rsidR="005742AC" w:rsidRDefault="005742AC" w:rsidP="00D07580">
      <w:pPr>
        <w:pStyle w:val="Nivel2"/>
        <w:numPr>
          <w:ilvl w:val="0"/>
          <w:numId w:val="0"/>
        </w:numPr>
        <w:spacing w:beforeLines="24" w:before="57" w:afterLines="24" w:after="57" w:line="312" w:lineRule="auto"/>
        <w:ind w:left="142" w:firstLine="425"/>
      </w:pPr>
    </w:p>
    <w:p w14:paraId="6EA0F6F4" w14:textId="7B42CEC9" w:rsidR="005742AC" w:rsidRDefault="005742AC" w:rsidP="00D07580">
      <w:pPr>
        <w:pStyle w:val="Nivel2"/>
        <w:spacing w:beforeLines="24" w:before="57" w:afterLines="24" w:after="57" w:line="312" w:lineRule="auto"/>
        <w:ind w:left="142" w:firstLine="425"/>
      </w:pPr>
      <w:r>
        <w:t>Será assegurado ao licitante vista dos elementos indispensáveis à defesa de seus interesses.</w:t>
      </w:r>
    </w:p>
    <w:p w14:paraId="4D03F4FF" w14:textId="77777777" w:rsidR="005742AC" w:rsidRDefault="005742AC" w:rsidP="00D07580">
      <w:pPr>
        <w:pStyle w:val="Nivel2"/>
        <w:numPr>
          <w:ilvl w:val="0"/>
          <w:numId w:val="0"/>
        </w:numPr>
        <w:spacing w:beforeLines="24" w:before="57" w:afterLines="24" w:after="57" w:line="312" w:lineRule="auto"/>
        <w:ind w:left="142" w:firstLine="425"/>
      </w:pPr>
    </w:p>
    <w:p w14:paraId="0B67DD07" w14:textId="75C3D88E" w:rsidR="005742AC" w:rsidRDefault="005742AC" w:rsidP="00B470A4">
      <w:pPr>
        <w:pStyle w:val="Nivel2"/>
        <w:spacing w:beforeLines="24" w:before="57" w:afterLines="24" w:after="57" w:line="312" w:lineRule="auto"/>
        <w:ind w:left="142" w:firstLine="425"/>
      </w:pPr>
      <w:r w:rsidRPr="006E1990">
        <w:t>O recurso e o pedido de reconsideração terão efeito suspensivo do ato ou da decisão recorrida até que sobrevenha decisão final da autoridade competente.</w:t>
      </w:r>
    </w:p>
    <w:p w14:paraId="7557A5A3" w14:textId="77777777" w:rsidR="00B32F33" w:rsidRDefault="00B32F33" w:rsidP="00D07580">
      <w:pPr>
        <w:pStyle w:val="Nivel2"/>
        <w:numPr>
          <w:ilvl w:val="0"/>
          <w:numId w:val="0"/>
        </w:numPr>
        <w:spacing w:beforeLines="24" w:before="57" w:afterLines="24" w:after="57" w:line="312" w:lineRule="auto"/>
      </w:pPr>
    </w:p>
    <w:p w14:paraId="7575676C" w14:textId="77777777" w:rsidR="005742AC" w:rsidRPr="006E1990" w:rsidRDefault="005742AC" w:rsidP="00D07580">
      <w:pPr>
        <w:pStyle w:val="Nivel2"/>
        <w:spacing w:beforeLines="24" w:before="57" w:afterLines="24" w:after="57" w:line="312" w:lineRule="auto"/>
        <w:ind w:left="142" w:firstLine="425"/>
      </w:pPr>
      <w:r w:rsidRPr="006E1990">
        <w:t xml:space="preserve">O acolhimento do recurso invalida tão somente os atos insuscetíveis de aproveitamento. </w:t>
      </w:r>
    </w:p>
    <w:p w14:paraId="2513F8C9" w14:textId="77777777" w:rsidR="005742AC" w:rsidRDefault="005742AC" w:rsidP="00D07580">
      <w:pPr>
        <w:pStyle w:val="Nivel2"/>
        <w:numPr>
          <w:ilvl w:val="0"/>
          <w:numId w:val="0"/>
        </w:numPr>
        <w:ind w:left="1418"/>
      </w:pPr>
    </w:p>
    <w:p w14:paraId="6948A72B" w14:textId="77777777" w:rsidR="003C7A23" w:rsidRPr="006E1990" w:rsidRDefault="003C7A23" w:rsidP="008F330B">
      <w:pPr>
        <w:pStyle w:val="Nivel01"/>
        <w:spacing w:beforeLines="120" w:before="288" w:afterLines="120" w:after="288" w:line="312" w:lineRule="auto"/>
        <w:ind w:left="0" w:firstLine="567"/>
      </w:pPr>
      <w:bookmarkStart w:id="54" w:name="_Toc122606111"/>
      <w:r w:rsidRPr="006E1990">
        <w:t>DAS INFRAÇÕES ADMINISTRATIVAS E SANÇÕES</w:t>
      </w:r>
      <w:bookmarkEnd w:id="54"/>
    </w:p>
    <w:p w14:paraId="521B73C9" w14:textId="48B96241" w:rsidR="001627A9" w:rsidRPr="00573BB1" w:rsidRDefault="00CB3E9B" w:rsidP="00573BB1">
      <w:pPr>
        <w:spacing w:line="360" w:lineRule="auto"/>
        <w:ind w:firstLine="567"/>
        <w:contextualSpacing/>
        <w:jc w:val="both"/>
        <w:rPr>
          <w:rFonts w:ascii="Arial" w:hAnsi="Arial" w:cs="Arial"/>
          <w:color w:val="000000"/>
          <w:sz w:val="20"/>
          <w:szCs w:val="20"/>
        </w:rPr>
      </w:pPr>
      <w:r>
        <w:rPr>
          <w:rFonts w:ascii="Arial" w:hAnsi="Arial" w:cs="Arial"/>
          <w:color w:val="000000"/>
          <w:sz w:val="20"/>
          <w:szCs w:val="20"/>
        </w:rPr>
        <w:t>9</w:t>
      </w:r>
      <w:r w:rsidR="001627A9" w:rsidRPr="00573BB1">
        <w:rPr>
          <w:rFonts w:ascii="Arial" w:hAnsi="Arial" w:cs="Arial"/>
          <w:color w:val="000000"/>
          <w:sz w:val="20"/>
          <w:szCs w:val="20"/>
        </w:rPr>
        <w:t>.1 Constitui infração administrativa, a prática, pelo licitante ou contratado, das seguintes condutas previstas no art. 155 da Lei nº 14.133/2021:</w:t>
      </w:r>
    </w:p>
    <w:p w14:paraId="0235D644" w14:textId="77777777" w:rsidR="001627A9" w:rsidRPr="00573BB1" w:rsidRDefault="001627A9" w:rsidP="00573BB1">
      <w:pPr>
        <w:spacing w:line="360" w:lineRule="auto"/>
        <w:ind w:firstLine="567"/>
        <w:contextualSpacing/>
        <w:jc w:val="both"/>
        <w:rPr>
          <w:rFonts w:ascii="Arial" w:hAnsi="Arial" w:cs="Arial"/>
          <w:color w:val="000000"/>
          <w:sz w:val="20"/>
          <w:szCs w:val="20"/>
        </w:rPr>
      </w:pPr>
    </w:p>
    <w:p w14:paraId="6669A5EC" w14:textId="15CCC07C" w:rsidR="001627A9" w:rsidRPr="00573BB1" w:rsidRDefault="00CB3E9B" w:rsidP="00573BB1">
      <w:pPr>
        <w:spacing w:line="360" w:lineRule="auto"/>
        <w:ind w:firstLine="567"/>
        <w:contextualSpacing/>
        <w:jc w:val="both"/>
        <w:rPr>
          <w:rFonts w:ascii="Arial" w:hAnsi="Arial" w:cs="Arial"/>
          <w:sz w:val="20"/>
          <w:szCs w:val="20"/>
        </w:rPr>
      </w:pPr>
      <w:r>
        <w:rPr>
          <w:rFonts w:ascii="Arial" w:hAnsi="Arial" w:cs="Arial"/>
          <w:color w:val="000000"/>
          <w:sz w:val="20"/>
          <w:szCs w:val="20"/>
        </w:rPr>
        <w:t>9</w:t>
      </w:r>
      <w:r w:rsidR="001627A9" w:rsidRPr="00573BB1">
        <w:rPr>
          <w:rFonts w:ascii="Arial" w:hAnsi="Arial" w:cs="Arial"/>
          <w:color w:val="000000"/>
          <w:sz w:val="20"/>
          <w:szCs w:val="20"/>
        </w:rPr>
        <w:t>.1.1 dar causa à inexecução parcial do contrato</w:t>
      </w:r>
      <w:r w:rsidR="001627A9" w:rsidRPr="00573BB1">
        <w:rPr>
          <w:rFonts w:ascii="Arial" w:hAnsi="Arial" w:cs="Arial"/>
          <w:sz w:val="20"/>
          <w:szCs w:val="20"/>
        </w:rPr>
        <w:t>;</w:t>
      </w:r>
    </w:p>
    <w:p w14:paraId="7E0F49EA" w14:textId="77777777" w:rsidR="001627A9" w:rsidRPr="00573BB1" w:rsidRDefault="001627A9" w:rsidP="00573BB1">
      <w:pPr>
        <w:spacing w:line="360" w:lineRule="auto"/>
        <w:ind w:firstLine="567"/>
        <w:contextualSpacing/>
        <w:jc w:val="both"/>
        <w:rPr>
          <w:rFonts w:ascii="Arial" w:hAnsi="Arial" w:cs="Arial"/>
          <w:sz w:val="20"/>
          <w:szCs w:val="20"/>
        </w:rPr>
      </w:pPr>
    </w:p>
    <w:p w14:paraId="2B939E87" w14:textId="4F503D15" w:rsidR="001627A9" w:rsidRPr="00573BB1" w:rsidRDefault="00CB3E9B" w:rsidP="00573BB1">
      <w:pPr>
        <w:spacing w:line="360"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 xml:space="preserve">.1.2 </w:t>
      </w:r>
      <w:r w:rsidR="001627A9" w:rsidRPr="00573BB1">
        <w:rPr>
          <w:rFonts w:ascii="Arial" w:hAnsi="Arial" w:cs="Arial"/>
          <w:color w:val="000000"/>
          <w:sz w:val="20"/>
          <w:szCs w:val="20"/>
        </w:rPr>
        <w:t>dar causa à inexecução parcial do contrato que cause grave dano à Administração, ao funcionamento dos serviços públicos ou ao interesse coletivo;</w:t>
      </w:r>
    </w:p>
    <w:p w14:paraId="59357915" w14:textId="77777777" w:rsidR="001627A9" w:rsidRPr="00573BB1" w:rsidRDefault="001627A9" w:rsidP="001627A9">
      <w:pPr>
        <w:spacing w:line="360" w:lineRule="auto"/>
        <w:contextualSpacing/>
        <w:jc w:val="both"/>
        <w:rPr>
          <w:rFonts w:ascii="Arial" w:hAnsi="Arial" w:cs="Arial"/>
          <w:color w:val="000000"/>
          <w:sz w:val="20"/>
          <w:szCs w:val="20"/>
        </w:rPr>
      </w:pPr>
    </w:p>
    <w:p w14:paraId="737304E0" w14:textId="42758E2B" w:rsidR="001627A9" w:rsidRPr="00573BB1" w:rsidRDefault="001627A9" w:rsidP="00573BB1">
      <w:pPr>
        <w:pStyle w:val="PargrafodaLista"/>
        <w:numPr>
          <w:ilvl w:val="2"/>
          <w:numId w:val="22"/>
        </w:numPr>
        <w:spacing w:after="160" w:line="360" w:lineRule="auto"/>
        <w:ind w:hanging="295"/>
        <w:jc w:val="both"/>
        <w:rPr>
          <w:rFonts w:ascii="Arial" w:hAnsi="Arial" w:cs="Arial"/>
          <w:sz w:val="20"/>
          <w:szCs w:val="20"/>
        </w:rPr>
      </w:pPr>
      <w:r w:rsidRPr="00573BB1">
        <w:rPr>
          <w:rFonts w:ascii="Arial" w:hAnsi="Arial" w:cs="Arial"/>
          <w:color w:val="000000"/>
          <w:sz w:val="20"/>
          <w:szCs w:val="20"/>
        </w:rPr>
        <w:t>dar causa à inexecução total do contrato;</w:t>
      </w:r>
    </w:p>
    <w:p w14:paraId="1E8EF4F2" w14:textId="77777777" w:rsidR="001627A9" w:rsidRPr="00573BB1" w:rsidRDefault="001627A9" w:rsidP="001627A9">
      <w:pPr>
        <w:spacing w:line="360" w:lineRule="auto"/>
        <w:contextualSpacing/>
        <w:jc w:val="both"/>
        <w:rPr>
          <w:rFonts w:ascii="Arial" w:hAnsi="Arial" w:cs="Arial"/>
          <w:color w:val="000000"/>
          <w:sz w:val="20"/>
          <w:szCs w:val="20"/>
        </w:rPr>
      </w:pPr>
    </w:p>
    <w:p w14:paraId="6D57AD38" w14:textId="434C602C" w:rsidR="001627A9" w:rsidRPr="00573BB1" w:rsidRDefault="00CB3E9B" w:rsidP="00573BB1">
      <w:pPr>
        <w:spacing w:line="360" w:lineRule="auto"/>
        <w:ind w:firstLine="567"/>
        <w:contextualSpacing/>
        <w:jc w:val="both"/>
        <w:rPr>
          <w:rFonts w:ascii="Arial" w:hAnsi="Arial" w:cs="Arial"/>
          <w:sz w:val="20"/>
          <w:szCs w:val="20"/>
        </w:rPr>
      </w:pPr>
      <w:r>
        <w:rPr>
          <w:rFonts w:ascii="Arial" w:hAnsi="Arial" w:cs="Arial"/>
          <w:color w:val="000000"/>
          <w:sz w:val="20"/>
          <w:szCs w:val="20"/>
        </w:rPr>
        <w:t>9</w:t>
      </w:r>
      <w:r w:rsidR="001627A9" w:rsidRPr="00573BB1">
        <w:rPr>
          <w:rFonts w:ascii="Arial" w:hAnsi="Arial" w:cs="Arial"/>
          <w:color w:val="000000"/>
          <w:sz w:val="20"/>
          <w:szCs w:val="20"/>
        </w:rPr>
        <w:t xml:space="preserve">.1.4 deixar de entregar a documentação exigida para o certame ou não entregar qualquer documento que tenha sido solicitado pelo pregoeiro durante o certame; </w:t>
      </w:r>
    </w:p>
    <w:p w14:paraId="579D3E38" w14:textId="77777777" w:rsidR="001627A9" w:rsidRPr="00573BB1" w:rsidRDefault="001627A9" w:rsidP="00573BB1">
      <w:pPr>
        <w:spacing w:line="360" w:lineRule="auto"/>
        <w:ind w:firstLine="567"/>
        <w:contextualSpacing/>
        <w:jc w:val="both"/>
        <w:rPr>
          <w:rFonts w:ascii="Arial" w:hAnsi="Arial" w:cs="Arial"/>
          <w:color w:val="000000"/>
          <w:sz w:val="20"/>
          <w:szCs w:val="20"/>
        </w:rPr>
      </w:pPr>
    </w:p>
    <w:p w14:paraId="4668D45E" w14:textId="659ED017" w:rsidR="001627A9" w:rsidRPr="00573BB1" w:rsidRDefault="00CB3E9B" w:rsidP="00573BB1">
      <w:pPr>
        <w:spacing w:line="360" w:lineRule="auto"/>
        <w:ind w:firstLine="567"/>
        <w:contextualSpacing/>
        <w:jc w:val="both"/>
        <w:rPr>
          <w:rFonts w:ascii="Arial" w:hAnsi="Arial" w:cs="Arial"/>
          <w:color w:val="000000"/>
          <w:sz w:val="20"/>
          <w:szCs w:val="20"/>
        </w:rPr>
      </w:pPr>
      <w:r>
        <w:rPr>
          <w:rFonts w:ascii="Arial" w:hAnsi="Arial" w:cs="Arial"/>
          <w:color w:val="000000"/>
          <w:sz w:val="20"/>
          <w:szCs w:val="20"/>
        </w:rPr>
        <w:t>9</w:t>
      </w:r>
      <w:r w:rsidR="001627A9" w:rsidRPr="00573BB1">
        <w:rPr>
          <w:rFonts w:ascii="Arial" w:hAnsi="Arial" w:cs="Arial"/>
          <w:color w:val="000000"/>
          <w:sz w:val="20"/>
          <w:szCs w:val="20"/>
        </w:rPr>
        <w:t>.1.5 não manter a proposta, salvo em decorrência de fato superveniente devidamente justificado, em especial quando:</w:t>
      </w:r>
    </w:p>
    <w:p w14:paraId="3EA7F4D0" w14:textId="086EB0D0" w:rsidR="001627A9" w:rsidRPr="00573BB1" w:rsidRDefault="00CB3E9B" w:rsidP="00573BB1">
      <w:pPr>
        <w:pStyle w:val="Nivel4"/>
        <w:numPr>
          <w:ilvl w:val="0"/>
          <w:numId w:val="0"/>
        </w:numPr>
        <w:spacing w:beforeLines="120" w:before="288" w:afterLines="120" w:after="288" w:line="360" w:lineRule="auto"/>
        <w:ind w:firstLine="567"/>
        <w:contextualSpacing/>
      </w:pPr>
      <w:r>
        <w:t>9</w:t>
      </w:r>
      <w:r w:rsidR="001627A9" w:rsidRPr="00573BB1">
        <w:t xml:space="preserve">.1.5.1 não enviar a proposta adequada ao último lance ofertado ou após a negociação; </w:t>
      </w:r>
    </w:p>
    <w:p w14:paraId="4C67A129" w14:textId="3E1F79FC" w:rsidR="001627A9" w:rsidRPr="00573BB1" w:rsidRDefault="00CB3E9B" w:rsidP="00573BB1">
      <w:pPr>
        <w:pStyle w:val="Nivel4"/>
        <w:numPr>
          <w:ilvl w:val="0"/>
          <w:numId w:val="0"/>
        </w:numPr>
        <w:spacing w:beforeLines="120" w:before="288" w:afterLines="120" w:after="288" w:line="360" w:lineRule="auto"/>
        <w:ind w:firstLine="567"/>
        <w:contextualSpacing/>
      </w:pPr>
      <w:r>
        <w:t>9</w:t>
      </w:r>
      <w:r w:rsidR="001627A9" w:rsidRPr="00573BB1">
        <w:t xml:space="preserve">.1.5.2 recusar-se a enviar o detalhamento da proposta quando exigível; </w:t>
      </w:r>
    </w:p>
    <w:p w14:paraId="3E9E7451" w14:textId="185F885F" w:rsidR="001627A9" w:rsidRPr="00573BB1" w:rsidRDefault="00CB3E9B" w:rsidP="00573BB1">
      <w:pPr>
        <w:pStyle w:val="Nivel4"/>
        <w:numPr>
          <w:ilvl w:val="0"/>
          <w:numId w:val="0"/>
        </w:numPr>
        <w:spacing w:beforeLines="120" w:before="288" w:afterLines="120" w:after="288" w:line="360" w:lineRule="auto"/>
        <w:ind w:firstLine="567"/>
        <w:contextualSpacing/>
      </w:pPr>
      <w:r>
        <w:t>9</w:t>
      </w:r>
      <w:r w:rsidR="001627A9" w:rsidRPr="00573BB1">
        <w:t xml:space="preserve">.1.5.3 pedir para ser desclassificado quando encerrada a etapa competitiva; ou </w:t>
      </w:r>
    </w:p>
    <w:p w14:paraId="5FE119C5" w14:textId="6F7A008D" w:rsidR="001627A9" w:rsidRPr="00573BB1" w:rsidRDefault="00CB3E9B" w:rsidP="00573BB1">
      <w:pPr>
        <w:pStyle w:val="Nivel4"/>
        <w:numPr>
          <w:ilvl w:val="0"/>
          <w:numId w:val="0"/>
        </w:numPr>
        <w:spacing w:beforeLines="120" w:before="288" w:afterLines="120" w:after="288" w:line="360" w:lineRule="auto"/>
        <w:ind w:firstLine="567"/>
        <w:contextualSpacing/>
      </w:pPr>
      <w:r>
        <w:t>9</w:t>
      </w:r>
      <w:r w:rsidR="001627A9" w:rsidRPr="00573BB1">
        <w:t>.1.5.4 deixar de apresentar amostra;</w:t>
      </w:r>
    </w:p>
    <w:p w14:paraId="59A68C4E" w14:textId="64726492" w:rsidR="001627A9" w:rsidRPr="00573BB1" w:rsidRDefault="00CB3E9B" w:rsidP="00573BB1">
      <w:pPr>
        <w:pStyle w:val="Nivel4"/>
        <w:numPr>
          <w:ilvl w:val="0"/>
          <w:numId w:val="0"/>
        </w:numPr>
        <w:spacing w:beforeLines="120" w:before="288" w:afterLines="120" w:after="288" w:line="360" w:lineRule="auto"/>
        <w:ind w:firstLine="567"/>
        <w:contextualSpacing/>
      </w:pPr>
      <w:r>
        <w:t>9</w:t>
      </w:r>
      <w:r w:rsidR="001627A9" w:rsidRPr="00573BB1">
        <w:t xml:space="preserve">.1.5.5 apresentar proposta ou amostra em desacordo com as especificações do </w:t>
      </w:r>
      <w:r w:rsidR="00332429">
        <w:t>instrumento convocatório</w:t>
      </w:r>
      <w:r w:rsidR="001627A9" w:rsidRPr="00573BB1">
        <w:t xml:space="preserve">; </w:t>
      </w:r>
    </w:p>
    <w:p w14:paraId="65618232" w14:textId="42ADC627" w:rsidR="001627A9" w:rsidRPr="00573BB1" w:rsidRDefault="00CB3E9B" w:rsidP="00573BB1">
      <w:pPr>
        <w:spacing w:line="360" w:lineRule="auto"/>
        <w:ind w:firstLine="567"/>
        <w:contextualSpacing/>
        <w:jc w:val="both"/>
        <w:rPr>
          <w:rFonts w:ascii="Arial" w:hAnsi="Arial" w:cs="Arial"/>
          <w:color w:val="000000"/>
          <w:sz w:val="20"/>
          <w:szCs w:val="20"/>
        </w:rPr>
      </w:pPr>
      <w:r>
        <w:rPr>
          <w:rFonts w:ascii="Arial" w:hAnsi="Arial" w:cs="Arial"/>
          <w:color w:val="000000"/>
          <w:sz w:val="20"/>
          <w:szCs w:val="20"/>
        </w:rPr>
        <w:t>9</w:t>
      </w:r>
      <w:r w:rsidR="001627A9" w:rsidRPr="00573BB1">
        <w:rPr>
          <w:rFonts w:ascii="Arial" w:hAnsi="Arial" w:cs="Arial"/>
          <w:color w:val="000000"/>
          <w:sz w:val="20"/>
          <w:szCs w:val="20"/>
        </w:rPr>
        <w:t>.1.6 não celebrar o contrato ou não entregar a documentação exigida para a contratação, quando convocado dentro do prazo de validade de sua proposta;</w:t>
      </w:r>
    </w:p>
    <w:p w14:paraId="68CCADA6" w14:textId="13891E04" w:rsidR="001627A9" w:rsidRPr="00573BB1" w:rsidRDefault="00CF36E0" w:rsidP="00573BB1">
      <w:pPr>
        <w:pStyle w:val="Nivel4"/>
        <w:numPr>
          <w:ilvl w:val="0"/>
          <w:numId w:val="0"/>
        </w:numPr>
        <w:spacing w:beforeLines="120" w:before="288" w:afterLines="120" w:after="288" w:line="360" w:lineRule="auto"/>
        <w:ind w:firstLine="567"/>
        <w:contextualSpacing/>
      </w:pPr>
      <w:r>
        <w:lastRenderedPageBreak/>
        <w:t>9</w:t>
      </w:r>
      <w:r w:rsidR="001627A9" w:rsidRPr="00573BB1">
        <w:t>.1.6.1 recusar-se, sem justificativa, a assinar o contrato ou a ata de registro de preço, ou a aceitar ou retirar o instrumento equivalente no prazo estabelecido pela Administração;</w:t>
      </w:r>
    </w:p>
    <w:p w14:paraId="0F2EB251" w14:textId="0E51454A" w:rsidR="001627A9" w:rsidRPr="00573BB1" w:rsidRDefault="00CF36E0" w:rsidP="00573BB1">
      <w:pPr>
        <w:spacing w:line="360" w:lineRule="auto"/>
        <w:ind w:firstLine="567"/>
        <w:contextualSpacing/>
        <w:jc w:val="both"/>
        <w:rPr>
          <w:rFonts w:ascii="Arial" w:hAnsi="Arial" w:cs="Arial"/>
          <w:color w:val="000000"/>
          <w:sz w:val="20"/>
          <w:szCs w:val="20"/>
        </w:rPr>
      </w:pPr>
      <w:r>
        <w:rPr>
          <w:rFonts w:ascii="Arial" w:hAnsi="Arial" w:cs="Arial"/>
          <w:color w:val="000000"/>
          <w:sz w:val="20"/>
          <w:szCs w:val="20"/>
        </w:rPr>
        <w:t>9</w:t>
      </w:r>
      <w:r w:rsidR="001627A9" w:rsidRPr="00573BB1">
        <w:rPr>
          <w:rFonts w:ascii="Arial" w:hAnsi="Arial" w:cs="Arial"/>
          <w:color w:val="000000"/>
          <w:sz w:val="20"/>
          <w:szCs w:val="20"/>
        </w:rPr>
        <w:t>.1.7 ensejar o retardamento da execução ou da entrega do objeto da contratação sem motivo justificado;</w:t>
      </w:r>
    </w:p>
    <w:p w14:paraId="0D7B8E51" w14:textId="77777777" w:rsidR="001627A9" w:rsidRPr="00573BB1" w:rsidRDefault="001627A9" w:rsidP="00573BB1">
      <w:pPr>
        <w:spacing w:line="360" w:lineRule="auto"/>
        <w:ind w:firstLine="567"/>
        <w:contextualSpacing/>
        <w:jc w:val="both"/>
        <w:rPr>
          <w:rFonts w:ascii="Arial" w:hAnsi="Arial" w:cs="Arial"/>
          <w:color w:val="000000"/>
          <w:sz w:val="20"/>
          <w:szCs w:val="20"/>
        </w:rPr>
      </w:pPr>
    </w:p>
    <w:p w14:paraId="580F7870" w14:textId="352496F4" w:rsidR="001627A9" w:rsidRPr="00573BB1" w:rsidRDefault="00CF36E0" w:rsidP="00573BB1">
      <w:pPr>
        <w:spacing w:line="360" w:lineRule="auto"/>
        <w:ind w:firstLine="567"/>
        <w:contextualSpacing/>
        <w:jc w:val="both"/>
        <w:rPr>
          <w:rFonts w:ascii="Arial" w:hAnsi="Arial" w:cs="Arial"/>
          <w:color w:val="000000"/>
          <w:sz w:val="20"/>
          <w:szCs w:val="20"/>
        </w:rPr>
      </w:pPr>
      <w:r>
        <w:rPr>
          <w:rFonts w:ascii="Arial" w:hAnsi="Arial" w:cs="Arial"/>
          <w:color w:val="000000"/>
          <w:sz w:val="20"/>
          <w:szCs w:val="20"/>
        </w:rPr>
        <w:t>9</w:t>
      </w:r>
      <w:r w:rsidR="001627A9" w:rsidRPr="00573BB1">
        <w:rPr>
          <w:rFonts w:ascii="Arial" w:hAnsi="Arial" w:cs="Arial"/>
          <w:color w:val="000000"/>
          <w:sz w:val="20"/>
          <w:szCs w:val="20"/>
        </w:rPr>
        <w:t>.1.8 apresentar declaração ou documentação falsa exigida para o certame ou prestar declaração falsa durante</w:t>
      </w:r>
      <w:r w:rsidR="00332429">
        <w:rPr>
          <w:rFonts w:ascii="Arial" w:hAnsi="Arial" w:cs="Arial"/>
          <w:color w:val="000000"/>
          <w:sz w:val="20"/>
          <w:szCs w:val="20"/>
        </w:rPr>
        <w:t xml:space="preserve"> o certame </w:t>
      </w:r>
      <w:r w:rsidR="001627A9" w:rsidRPr="00573BB1">
        <w:rPr>
          <w:rFonts w:ascii="Arial" w:hAnsi="Arial" w:cs="Arial"/>
          <w:color w:val="000000"/>
          <w:sz w:val="20"/>
          <w:szCs w:val="20"/>
        </w:rPr>
        <w:t>ou a execução do contrato;</w:t>
      </w:r>
    </w:p>
    <w:p w14:paraId="648C57AC" w14:textId="77777777" w:rsidR="001627A9" w:rsidRPr="00573BB1" w:rsidRDefault="001627A9" w:rsidP="00573BB1">
      <w:pPr>
        <w:spacing w:line="360" w:lineRule="auto"/>
        <w:ind w:firstLine="567"/>
        <w:contextualSpacing/>
        <w:jc w:val="both"/>
        <w:rPr>
          <w:rFonts w:ascii="Arial" w:eastAsia="Arial" w:hAnsi="Arial" w:cs="Arial"/>
          <w:color w:val="000000"/>
          <w:sz w:val="20"/>
          <w:szCs w:val="20"/>
        </w:rPr>
      </w:pPr>
    </w:p>
    <w:p w14:paraId="770C4C67" w14:textId="78CAC267" w:rsidR="001627A9" w:rsidRPr="00573BB1" w:rsidRDefault="00CF36E0" w:rsidP="00573BB1">
      <w:pPr>
        <w:spacing w:line="360" w:lineRule="auto"/>
        <w:ind w:firstLine="567"/>
        <w:contextualSpacing/>
        <w:jc w:val="both"/>
        <w:rPr>
          <w:rFonts w:ascii="Arial" w:hAnsi="Arial" w:cs="Arial"/>
          <w:color w:val="000000"/>
          <w:sz w:val="20"/>
          <w:szCs w:val="20"/>
        </w:rPr>
      </w:pPr>
      <w:r>
        <w:rPr>
          <w:rFonts w:ascii="Arial" w:hAnsi="Arial" w:cs="Arial"/>
          <w:color w:val="000000"/>
          <w:sz w:val="20"/>
          <w:szCs w:val="20"/>
        </w:rPr>
        <w:t>9</w:t>
      </w:r>
      <w:r w:rsidR="001627A9" w:rsidRPr="00573BB1">
        <w:rPr>
          <w:rFonts w:ascii="Arial" w:hAnsi="Arial" w:cs="Arial"/>
          <w:color w:val="000000"/>
          <w:sz w:val="20"/>
          <w:szCs w:val="20"/>
        </w:rPr>
        <w:t xml:space="preserve">.1.9 fraudar </w:t>
      </w:r>
      <w:r w:rsidR="00332429">
        <w:rPr>
          <w:rFonts w:ascii="Arial" w:hAnsi="Arial" w:cs="Arial"/>
          <w:color w:val="000000"/>
          <w:sz w:val="20"/>
          <w:szCs w:val="20"/>
        </w:rPr>
        <w:t xml:space="preserve">o certame </w:t>
      </w:r>
      <w:r w:rsidR="001627A9" w:rsidRPr="00573BB1">
        <w:rPr>
          <w:rFonts w:ascii="Arial" w:hAnsi="Arial" w:cs="Arial"/>
          <w:color w:val="000000"/>
          <w:sz w:val="20"/>
          <w:szCs w:val="20"/>
        </w:rPr>
        <w:t>ou praticar ato fraudulento na execução do contrato;</w:t>
      </w:r>
    </w:p>
    <w:p w14:paraId="2DDC1357" w14:textId="77777777" w:rsidR="001627A9" w:rsidRPr="00573BB1" w:rsidRDefault="001627A9" w:rsidP="00573BB1">
      <w:pPr>
        <w:spacing w:line="360" w:lineRule="auto"/>
        <w:ind w:firstLine="567"/>
        <w:contextualSpacing/>
        <w:jc w:val="both"/>
        <w:rPr>
          <w:rFonts w:ascii="Arial" w:hAnsi="Arial" w:cs="Arial"/>
          <w:color w:val="000000"/>
          <w:sz w:val="20"/>
          <w:szCs w:val="20"/>
        </w:rPr>
      </w:pPr>
      <w:r w:rsidRPr="00573BB1">
        <w:rPr>
          <w:rFonts w:ascii="Arial" w:hAnsi="Arial" w:cs="Arial"/>
          <w:color w:val="000000"/>
          <w:sz w:val="20"/>
          <w:szCs w:val="20"/>
        </w:rPr>
        <w:t> </w:t>
      </w:r>
    </w:p>
    <w:p w14:paraId="6EDEB743" w14:textId="1590EB6C" w:rsidR="001627A9" w:rsidRPr="00573BB1" w:rsidRDefault="00CF36E0" w:rsidP="00573BB1">
      <w:pPr>
        <w:spacing w:line="360" w:lineRule="auto"/>
        <w:ind w:firstLine="567"/>
        <w:contextualSpacing/>
        <w:jc w:val="both"/>
        <w:rPr>
          <w:rFonts w:ascii="Arial" w:hAnsi="Arial" w:cs="Arial"/>
          <w:color w:val="000000"/>
          <w:sz w:val="20"/>
          <w:szCs w:val="20"/>
        </w:rPr>
      </w:pPr>
      <w:r>
        <w:rPr>
          <w:rFonts w:ascii="Arial" w:hAnsi="Arial" w:cs="Arial"/>
          <w:color w:val="000000"/>
          <w:sz w:val="20"/>
          <w:szCs w:val="20"/>
        </w:rPr>
        <w:t>9</w:t>
      </w:r>
      <w:r w:rsidR="001627A9" w:rsidRPr="00573BB1">
        <w:rPr>
          <w:rFonts w:ascii="Arial" w:hAnsi="Arial" w:cs="Arial"/>
          <w:color w:val="000000"/>
          <w:sz w:val="20"/>
          <w:szCs w:val="20"/>
        </w:rPr>
        <w:t>.1.10 comportar-se de modo inidôneo ou cometer fraude de qualquer natureza, em especial quando:</w:t>
      </w:r>
    </w:p>
    <w:p w14:paraId="71296A31" w14:textId="73A44767" w:rsidR="001627A9" w:rsidRPr="00573BB1" w:rsidRDefault="00CF36E0" w:rsidP="00573BB1">
      <w:pPr>
        <w:pStyle w:val="Nivel4"/>
        <w:numPr>
          <w:ilvl w:val="0"/>
          <w:numId w:val="0"/>
        </w:numPr>
        <w:spacing w:beforeLines="120" w:before="288" w:afterLines="120" w:after="288" w:line="360" w:lineRule="auto"/>
        <w:ind w:firstLine="567"/>
        <w:contextualSpacing/>
      </w:pPr>
      <w:r>
        <w:t>9</w:t>
      </w:r>
      <w:r w:rsidR="001627A9" w:rsidRPr="00573BB1">
        <w:t xml:space="preserve">.1.10.1 agir em conluio ou em desconformidade com a lei; </w:t>
      </w:r>
    </w:p>
    <w:p w14:paraId="5CDBC685" w14:textId="00542AF7" w:rsidR="001627A9" w:rsidRPr="00573BB1" w:rsidRDefault="00CF36E0" w:rsidP="00573BB1">
      <w:pPr>
        <w:pStyle w:val="Nivel4"/>
        <w:numPr>
          <w:ilvl w:val="0"/>
          <w:numId w:val="0"/>
        </w:numPr>
        <w:spacing w:beforeLines="120" w:before="288" w:afterLines="120" w:after="288" w:line="360" w:lineRule="auto"/>
        <w:ind w:firstLine="567"/>
        <w:contextualSpacing/>
      </w:pPr>
      <w:r>
        <w:t>9</w:t>
      </w:r>
      <w:r w:rsidR="001627A9" w:rsidRPr="00573BB1">
        <w:t xml:space="preserve">.1.10.2 induzir deliberadamente a erro no julgamento; </w:t>
      </w:r>
    </w:p>
    <w:p w14:paraId="765BCBBB" w14:textId="3800F29D" w:rsidR="001627A9" w:rsidRPr="00573BB1" w:rsidRDefault="00CF36E0" w:rsidP="00573BB1">
      <w:pPr>
        <w:pStyle w:val="Nivel4"/>
        <w:numPr>
          <w:ilvl w:val="0"/>
          <w:numId w:val="0"/>
        </w:numPr>
        <w:spacing w:beforeLines="120" w:before="288" w:afterLines="120" w:after="288" w:line="360" w:lineRule="auto"/>
        <w:ind w:firstLine="567"/>
        <w:contextualSpacing/>
      </w:pPr>
      <w:r>
        <w:t>9</w:t>
      </w:r>
      <w:r w:rsidR="001627A9" w:rsidRPr="00573BB1">
        <w:t xml:space="preserve">.1.10.3 apresentar amostra falsificada ou deteriorada; </w:t>
      </w:r>
    </w:p>
    <w:p w14:paraId="3AA3C8F5" w14:textId="737ED6F5" w:rsidR="001627A9" w:rsidRPr="00573BB1" w:rsidRDefault="00CF36E0" w:rsidP="00573BB1">
      <w:pPr>
        <w:pStyle w:val="Nivel4"/>
        <w:numPr>
          <w:ilvl w:val="0"/>
          <w:numId w:val="0"/>
        </w:numPr>
        <w:spacing w:beforeLines="120" w:before="288" w:afterLines="120" w:after="288" w:line="360" w:lineRule="auto"/>
        <w:ind w:firstLine="567"/>
        <w:contextualSpacing/>
      </w:pPr>
      <w:r>
        <w:t>9</w:t>
      </w:r>
      <w:r w:rsidR="001627A9" w:rsidRPr="00573BB1">
        <w:t xml:space="preserve">.1.10.4 apresentar declaração falsa quanto às condições de participação ou quanto ao enquadramento como ME/EPP; </w:t>
      </w:r>
    </w:p>
    <w:p w14:paraId="38613AF1" w14:textId="5A60BE4F" w:rsidR="001627A9" w:rsidRPr="00573BB1" w:rsidRDefault="002966CD" w:rsidP="00573BB1">
      <w:pPr>
        <w:spacing w:line="360" w:lineRule="auto"/>
        <w:ind w:firstLine="567"/>
        <w:contextualSpacing/>
        <w:jc w:val="both"/>
        <w:rPr>
          <w:rFonts w:ascii="Arial" w:hAnsi="Arial" w:cs="Arial"/>
          <w:color w:val="000000"/>
          <w:sz w:val="20"/>
          <w:szCs w:val="20"/>
        </w:rPr>
      </w:pPr>
      <w:r>
        <w:rPr>
          <w:rFonts w:ascii="Arial" w:hAnsi="Arial" w:cs="Arial"/>
          <w:color w:val="000000"/>
          <w:sz w:val="20"/>
          <w:szCs w:val="20"/>
        </w:rPr>
        <w:t>9</w:t>
      </w:r>
      <w:r w:rsidR="001627A9" w:rsidRPr="00573BB1">
        <w:rPr>
          <w:rFonts w:ascii="Arial" w:hAnsi="Arial" w:cs="Arial"/>
          <w:color w:val="000000"/>
          <w:sz w:val="20"/>
          <w:szCs w:val="20"/>
        </w:rPr>
        <w:t>.1.11 praticar atos ilícitos com vistas a frustrar os objetivos d</w:t>
      </w:r>
      <w:r w:rsidR="00332429">
        <w:rPr>
          <w:rFonts w:ascii="Arial" w:hAnsi="Arial" w:cs="Arial"/>
          <w:color w:val="000000"/>
          <w:sz w:val="20"/>
          <w:szCs w:val="20"/>
        </w:rPr>
        <w:t>o certame</w:t>
      </w:r>
      <w:r w:rsidR="001627A9" w:rsidRPr="00573BB1">
        <w:rPr>
          <w:rFonts w:ascii="Arial" w:hAnsi="Arial" w:cs="Arial"/>
          <w:color w:val="000000"/>
          <w:sz w:val="20"/>
          <w:szCs w:val="20"/>
        </w:rPr>
        <w:t>;</w:t>
      </w:r>
    </w:p>
    <w:p w14:paraId="051F0486" w14:textId="77777777" w:rsidR="001627A9" w:rsidRPr="00573BB1" w:rsidRDefault="001627A9" w:rsidP="00573BB1">
      <w:pPr>
        <w:spacing w:line="360" w:lineRule="auto"/>
        <w:ind w:firstLine="567"/>
        <w:contextualSpacing/>
        <w:jc w:val="both"/>
        <w:rPr>
          <w:rFonts w:ascii="Arial" w:hAnsi="Arial" w:cs="Arial"/>
          <w:color w:val="000000"/>
          <w:sz w:val="20"/>
          <w:szCs w:val="20"/>
        </w:rPr>
      </w:pPr>
    </w:p>
    <w:p w14:paraId="11FD3B69" w14:textId="4C71C78C" w:rsidR="001627A9" w:rsidRPr="00573BB1" w:rsidRDefault="002966CD" w:rsidP="00573BB1">
      <w:pPr>
        <w:spacing w:line="360" w:lineRule="auto"/>
        <w:ind w:firstLine="567"/>
        <w:contextualSpacing/>
        <w:jc w:val="both"/>
        <w:rPr>
          <w:rStyle w:val="Hyperlink"/>
          <w:rFonts w:ascii="Arial" w:hAnsi="Arial" w:cs="Arial"/>
          <w:color w:val="000000"/>
          <w:sz w:val="20"/>
          <w:szCs w:val="20"/>
        </w:rPr>
      </w:pPr>
      <w:r>
        <w:rPr>
          <w:rFonts w:ascii="Arial" w:hAnsi="Arial" w:cs="Arial"/>
          <w:color w:val="000000"/>
          <w:sz w:val="20"/>
          <w:szCs w:val="20"/>
        </w:rPr>
        <w:t>9</w:t>
      </w:r>
      <w:r w:rsidR="001627A9" w:rsidRPr="00573BB1">
        <w:rPr>
          <w:rFonts w:ascii="Arial" w:hAnsi="Arial" w:cs="Arial"/>
          <w:color w:val="000000"/>
          <w:sz w:val="20"/>
          <w:szCs w:val="20"/>
        </w:rPr>
        <w:t>.1.12 praticar ato lesivo previsto no </w:t>
      </w:r>
      <w:hyperlink r:id="rId44" w:anchor="art5" w:history="1">
        <w:r w:rsidR="001627A9" w:rsidRPr="00573BB1">
          <w:rPr>
            <w:rStyle w:val="Hyperlink"/>
            <w:rFonts w:ascii="Arial" w:hAnsi="Arial" w:cs="Arial"/>
            <w:color w:val="000000"/>
            <w:sz w:val="20"/>
            <w:szCs w:val="20"/>
          </w:rPr>
          <w:t>art. 5º da Lei nº 12.846, de 1º de agosto de 2013</w:t>
        </w:r>
        <w:r w:rsidR="001627A9" w:rsidRPr="00573BB1">
          <w:rPr>
            <w:rStyle w:val="Hyperlink"/>
            <w:rFonts w:ascii="Arial" w:hAnsi="Arial" w:cs="Arial"/>
            <w:color w:val="000000"/>
            <w:sz w:val="20"/>
            <w:szCs w:val="20"/>
            <w:u w:val="none"/>
          </w:rPr>
          <w:t>.</w:t>
        </w:r>
      </w:hyperlink>
    </w:p>
    <w:p w14:paraId="3ADCDD7F" w14:textId="77777777" w:rsidR="001627A9" w:rsidRPr="00573BB1" w:rsidRDefault="001627A9" w:rsidP="00573BB1">
      <w:pPr>
        <w:spacing w:line="360" w:lineRule="auto"/>
        <w:ind w:firstLine="567"/>
        <w:contextualSpacing/>
        <w:jc w:val="both"/>
        <w:rPr>
          <w:rFonts w:ascii="Arial" w:hAnsi="Arial" w:cs="Arial"/>
          <w:sz w:val="20"/>
          <w:szCs w:val="20"/>
        </w:rPr>
      </w:pPr>
    </w:p>
    <w:p w14:paraId="5B1B865A" w14:textId="732B7E64" w:rsidR="001627A9" w:rsidRPr="00573BB1" w:rsidRDefault="002966CD" w:rsidP="00573BB1">
      <w:pPr>
        <w:spacing w:line="360"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 xml:space="preserve">.2 O licitante ou </w:t>
      </w:r>
      <w:r w:rsidR="001627A9" w:rsidRPr="00573BB1">
        <w:rPr>
          <w:rFonts w:ascii="Arial" w:hAnsi="Arial" w:cs="Arial"/>
          <w:color w:val="000000"/>
          <w:sz w:val="20"/>
          <w:szCs w:val="20"/>
        </w:rPr>
        <w:t>contratado</w:t>
      </w:r>
      <w:r w:rsidR="001627A9" w:rsidRPr="00573BB1">
        <w:rPr>
          <w:rFonts w:ascii="Arial" w:hAnsi="Arial" w:cs="Arial"/>
          <w:sz w:val="20"/>
          <w:szCs w:val="20"/>
        </w:rPr>
        <w:t xml:space="preserve"> que cometer qualquer das condutas discriminadas nos subitens anteriores ficará sujeito, sem prejuízo da responsabilidade civil e criminal, às seguintes sanções:</w:t>
      </w:r>
    </w:p>
    <w:p w14:paraId="49FE19AA" w14:textId="27CB628D" w:rsidR="001627A9" w:rsidRPr="00573BB1" w:rsidRDefault="002966CD" w:rsidP="00573BB1">
      <w:pPr>
        <w:spacing w:line="360"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 xml:space="preserve">.2.1 Advertência, prevista no art. 156, I, § 2º, da Lei nº 14.133/2021, pela infração descrita no item </w:t>
      </w:r>
      <w:r w:rsidR="0095640C">
        <w:rPr>
          <w:rFonts w:ascii="Arial" w:hAnsi="Arial" w:cs="Arial"/>
          <w:sz w:val="20"/>
          <w:szCs w:val="20"/>
        </w:rPr>
        <w:t>9</w:t>
      </w:r>
      <w:r w:rsidR="001627A9" w:rsidRPr="00573BB1">
        <w:rPr>
          <w:rFonts w:ascii="Arial" w:hAnsi="Arial" w:cs="Arial"/>
          <w:sz w:val="20"/>
          <w:szCs w:val="20"/>
        </w:rPr>
        <w:t>.1.1, de menor potencial ofensivo, quando não se justificar a imposição de penalidade mais grave.</w:t>
      </w:r>
    </w:p>
    <w:p w14:paraId="342B68F9" w14:textId="70652430" w:rsidR="001627A9" w:rsidRPr="00573BB1" w:rsidRDefault="002966CD" w:rsidP="00573BB1">
      <w:pPr>
        <w:spacing w:line="360"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 xml:space="preserve">.2.2 Multa administrativa, prevista no art. 156, II, § 3º, da Lei nº 14.133/2021, pela infração dos subitens </w:t>
      </w:r>
      <w:r w:rsidR="0095640C">
        <w:rPr>
          <w:rFonts w:ascii="Arial" w:hAnsi="Arial" w:cs="Arial"/>
          <w:sz w:val="20"/>
          <w:szCs w:val="20"/>
        </w:rPr>
        <w:t>9</w:t>
      </w:r>
      <w:r w:rsidR="001627A9" w:rsidRPr="00573BB1">
        <w:rPr>
          <w:rFonts w:ascii="Arial" w:hAnsi="Arial" w:cs="Arial"/>
          <w:sz w:val="20"/>
          <w:szCs w:val="20"/>
        </w:rPr>
        <w:t xml:space="preserve">.1.1 a </w:t>
      </w:r>
      <w:r w:rsidR="0095640C">
        <w:rPr>
          <w:rFonts w:ascii="Arial" w:hAnsi="Arial" w:cs="Arial"/>
          <w:sz w:val="20"/>
          <w:szCs w:val="20"/>
        </w:rPr>
        <w:t>9</w:t>
      </w:r>
      <w:r w:rsidR="001627A9" w:rsidRPr="00573BB1">
        <w:rPr>
          <w:rFonts w:ascii="Arial" w:hAnsi="Arial" w:cs="Arial"/>
          <w:sz w:val="20"/>
          <w:szCs w:val="20"/>
        </w:rPr>
        <w:t xml:space="preserve">.1.12, que não </w:t>
      </w:r>
      <w:r w:rsidR="001627A9" w:rsidRPr="00573BB1">
        <w:rPr>
          <w:rFonts w:ascii="Arial" w:hAnsi="Arial" w:cs="Arial"/>
          <w:color w:val="000000"/>
          <w:sz w:val="20"/>
          <w:szCs w:val="20"/>
        </w:rPr>
        <w:t>poderá ser inferior a 0,5% (cinco décimos por cento) nem superior a 30% (trinta por cento) do valor do Contrato</w:t>
      </w:r>
      <w:r w:rsidR="001627A9" w:rsidRPr="00573BB1">
        <w:rPr>
          <w:rFonts w:ascii="Arial" w:hAnsi="Arial" w:cs="Arial"/>
          <w:sz w:val="20"/>
          <w:szCs w:val="20"/>
        </w:rPr>
        <w:t>, devendo ser observados os seguintes parâmetros:</w:t>
      </w:r>
    </w:p>
    <w:p w14:paraId="0066E69D" w14:textId="732A329C" w:rsidR="001627A9" w:rsidRPr="00573BB1" w:rsidRDefault="001627A9" w:rsidP="00573BB1">
      <w:pPr>
        <w:spacing w:line="360" w:lineRule="auto"/>
        <w:ind w:firstLine="567"/>
        <w:contextualSpacing/>
        <w:jc w:val="both"/>
        <w:rPr>
          <w:rFonts w:ascii="Arial" w:hAnsi="Arial" w:cs="Arial"/>
          <w:sz w:val="20"/>
          <w:szCs w:val="20"/>
        </w:rPr>
      </w:pPr>
      <w:r w:rsidRPr="00573BB1">
        <w:rPr>
          <w:rFonts w:ascii="Arial" w:hAnsi="Arial" w:cs="Arial"/>
          <w:sz w:val="20"/>
          <w:szCs w:val="20"/>
        </w:rPr>
        <w:t xml:space="preserve">a) multa de 0,5% a 1,5%, nos casos da infração prevista no subitem </w:t>
      </w:r>
      <w:r w:rsidR="0095640C">
        <w:rPr>
          <w:rFonts w:ascii="Arial" w:hAnsi="Arial" w:cs="Arial"/>
          <w:sz w:val="20"/>
          <w:szCs w:val="20"/>
        </w:rPr>
        <w:t>9</w:t>
      </w:r>
      <w:r w:rsidRPr="00573BB1">
        <w:rPr>
          <w:rFonts w:ascii="Arial" w:hAnsi="Arial" w:cs="Arial"/>
          <w:sz w:val="20"/>
          <w:szCs w:val="20"/>
        </w:rPr>
        <w:t xml:space="preserve">.1.1, incidente sobre o valor anual do Contrato; </w:t>
      </w:r>
    </w:p>
    <w:p w14:paraId="06A9B376" w14:textId="3A60B6C9" w:rsidR="001627A9" w:rsidRPr="00573BB1" w:rsidRDefault="001627A9" w:rsidP="00573BB1">
      <w:pPr>
        <w:spacing w:line="360" w:lineRule="auto"/>
        <w:ind w:firstLine="567"/>
        <w:contextualSpacing/>
        <w:jc w:val="both"/>
        <w:rPr>
          <w:rFonts w:ascii="Arial" w:hAnsi="Arial" w:cs="Arial"/>
          <w:sz w:val="20"/>
          <w:szCs w:val="20"/>
        </w:rPr>
      </w:pPr>
      <w:r w:rsidRPr="00573BB1">
        <w:rPr>
          <w:rFonts w:ascii="Arial" w:hAnsi="Arial" w:cs="Arial"/>
          <w:sz w:val="20"/>
          <w:szCs w:val="20"/>
        </w:rPr>
        <w:t xml:space="preserve">b) multa de 0,5% a 15%, nos casos das infrações previstas nos subitens </w:t>
      </w:r>
      <w:r w:rsidR="0095640C" w:rsidRPr="00CF36E0">
        <w:rPr>
          <w:rFonts w:ascii="Arial" w:hAnsi="Arial" w:cs="Arial"/>
          <w:sz w:val="20"/>
          <w:szCs w:val="20"/>
        </w:rPr>
        <w:t>9</w:t>
      </w:r>
      <w:r w:rsidRPr="00573BB1">
        <w:rPr>
          <w:rFonts w:ascii="Arial" w:hAnsi="Arial" w:cs="Arial"/>
          <w:sz w:val="20"/>
          <w:szCs w:val="20"/>
        </w:rPr>
        <w:t xml:space="preserve">.1.2 a </w:t>
      </w:r>
      <w:r w:rsidR="0095640C" w:rsidRPr="00CF36E0">
        <w:rPr>
          <w:rFonts w:ascii="Arial" w:hAnsi="Arial" w:cs="Arial"/>
          <w:sz w:val="20"/>
          <w:szCs w:val="20"/>
        </w:rPr>
        <w:t>9</w:t>
      </w:r>
      <w:r w:rsidRPr="00573BB1">
        <w:rPr>
          <w:rFonts w:ascii="Arial" w:hAnsi="Arial" w:cs="Arial"/>
          <w:sz w:val="20"/>
          <w:szCs w:val="20"/>
        </w:rPr>
        <w:t>.1.7, incidente sobre o valor anual do Contrato;</w:t>
      </w:r>
    </w:p>
    <w:p w14:paraId="085CE977" w14:textId="56A09FB7" w:rsidR="008D39A9" w:rsidRDefault="001627A9" w:rsidP="00573BB1">
      <w:pPr>
        <w:spacing w:line="360" w:lineRule="auto"/>
        <w:ind w:firstLine="567"/>
        <w:jc w:val="both"/>
        <w:rPr>
          <w:rFonts w:ascii="Arial" w:hAnsi="Arial" w:cs="Arial"/>
          <w:sz w:val="20"/>
          <w:szCs w:val="20"/>
        </w:rPr>
      </w:pPr>
      <w:r w:rsidRPr="00573BB1">
        <w:rPr>
          <w:rFonts w:ascii="Arial" w:hAnsi="Arial" w:cs="Arial"/>
          <w:sz w:val="20"/>
          <w:szCs w:val="20"/>
        </w:rPr>
        <w:t xml:space="preserve">c) multa de 5% a 30%, nos casos das infrações previstas nos subitens </w:t>
      </w:r>
      <w:r w:rsidR="0095640C" w:rsidRPr="00CF36E0">
        <w:rPr>
          <w:rFonts w:ascii="Arial" w:hAnsi="Arial" w:cs="Arial"/>
          <w:sz w:val="20"/>
          <w:szCs w:val="20"/>
        </w:rPr>
        <w:t>9</w:t>
      </w:r>
      <w:r w:rsidRPr="00573BB1">
        <w:rPr>
          <w:rFonts w:ascii="Arial" w:hAnsi="Arial" w:cs="Arial"/>
          <w:sz w:val="20"/>
          <w:szCs w:val="20"/>
        </w:rPr>
        <w:t xml:space="preserve">.1.8 a </w:t>
      </w:r>
      <w:r w:rsidR="0095640C" w:rsidRPr="00CF36E0">
        <w:rPr>
          <w:rFonts w:ascii="Arial" w:hAnsi="Arial" w:cs="Arial"/>
          <w:sz w:val="20"/>
          <w:szCs w:val="20"/>
        </w:rPr>
        <w:t>9</w:t>
      </w:r>
      <w:r w:rsidRPr="00573BB1">
        <w:rPr>
          <w:rFonts w:ascii="Arial" w:hAnsi="Arial" w:cs="Arial"/>
          <w:sz w:val="20"/>
          <w:szCs w:val="20"/>
        </w:rPr>
        <w:t>.1.12, incidente sobre o valor anual do Contrato;</w:t>
      </w:r>
    </w:p>
    <w:p w14:paraId="079E85D4" w14:textId="45DB15FB" w:rsidR="001627A9" w:rsidRPr="00573BB1" w:rsidRDefault="001627A9" w:rsidP="00573BB1">
      <w:pPr>
        <w:spacing w:line="360" w:lineRule="auto"/>
        <w:ind w:firstLine="567"/>
        <w:contextualSpacing/>
        <w:jc w:val="both"/>
        <w:rPr>
          <w:rFonts w:ascii="Arial" w:hAnsi="Arial" w:cs="Arial"/>
          <w:color w:val="000000"/>
          <w:sz w:val="20"/>
          <w:szCs w:val="20"/>
        </w:rPr>
      </w:pPr>
      <w:r w:rsidRPr="00573BB1">
        <w:rPr>
          <w:rFonts w:ascii="Arial" w:hAnsi="Arial" w:cs="Arial"/>
          <w:sz w:val="20"/>
          <w:szCs w:val="20"/>
        </w:rPr>
        <w:t>d) multa de 0,5% a 15% incidente sobre o valor anual do Contrato,</w:t>
      </w:r>
      <w:r w:rsidRPr="00573BB1">
        <w:rPr>
          <w:rFonts w:ascii="Arial" w:hAnsi="Arial" w:cs="Arial"/>
          <w:color w:val="FF0000"/>
          <w:sz w:val="20"/>
          <w:szCs w:val="20"/>
        </w:rPr>
        <w:t xml:space="preserve"> </w:t>
      </w:r>
      <w:r w:rsidRPr="00573BB1">
        <w:rPr>
          <w:rFonts w:ascii="Arial" w:hAnsi="Arial" w:cs="Arial"/>
          <w:sz w:val="20"/>
          <w:szCs w:val="20"/>
        </w:rPr>
        <w:t>caso não comprovado</w:t>
      </w:r>
      <w:r w:rsidRPr="00573BB1">
        <w:rPr>
          <w:rFonts w:ascii="Arial" w:hAnsi="Arial" w:cs="Arial"/>
          <w:color w:val="000000"/>
          <w:sz w:val="20"/>
          <w:szCs w:val="20"/>
        </w:rPr>
        <w:t>, no prazo estabelecido pela fiscalização, o cumprimento das obrigações trabalhistas e com o Fundo de Garantia do Tempo de Serviço (FGTS) em relação aos empregados diretamente envolvidos na execução</w:t>
      </w:r>
      <w:r w:rsidR="002966CD">
        <w:rPr>
          <w:rFonts w:ascii="Arial" w:hAnsi="Arial" w:cs="Arial"/>
          <w:color w:val="000000"/>
          <w:sz w:val="20"/>
          <w:szCs w:val="20"/>
        </w:rPr>
        <w:t>, quando for o caso,</w:t>
      </w:r>
      <w:r w:rsidRPr="00573BB1">
        <w:rPr>
          <w:rFonts w:ascii="Arial" w:hAnsi="Arial" w:cs="Arial"/>
          <w:color w:val="000000"/>
          <w:sz w:val="20"/>
          <w:szCs w:val="20"/>
        </w:rPr>
        <w:t xml:space="preserve"> do contrato de prestação de serviços com dedicação exclusiva de mão de obra, na forma do art. 50 da Lei nº 14.133/2021, em especial quanto ao:</w:t>
      </w:r>
    </w:p>
    <w:p w14:paraId="6780D268" w14:textId="77777777" w:rsidR="001627A9" w:rsidRPr="00573BB1" w:rsidRDefault="001627A9" w:rsidP="00573BB1">
      <w:pPr>
        <w:pStyle w:val="NormalWeb"/>
        <w:spacing w:before="225" w:line="360" w:lineRule="auto"/>
        <w:ind w:left="284" w:firstLine="709"/>
        <w:contextualSpacing/>
        <w:jc w:val="both"/>
        <w:rPr>
          <w:rFonts w:ascii="Arial" w:hAnsi="Arial" w:cs="Arial"/>
          <w:color w:val="000000"/>
          <w:sz w:val="20"/>
          <w:szCs w:val="20"/>
        </w:rPr>
      </w:pPr>
      <w:r w:rsidRPr="00573BB1">
        <w:rPr>
          <w:rFonts w:ascii="Arial" w:hAnsi="Arial" w:cs="Arial"/>
          <w:color w:val="000000"/>
          <w:sz w:val="20"/>
          <w:szCs w:val="20"/>
        </w:rPr>
        <w:lastRenderedPageBreak/>
        <w:t>i) registro de ponto;</w:t>
      </w:r>
    </w:p>
    <w:p w14:paraId="5414C90E" w14:textId="77777777" w:rsidR="001627A9" w:rsidRPr="00573BB1" w:rsidRDefault="001627A9" w:rsidP="00573BB1">
      <w:pPr>
        <w:pStyle w:val="NormalWeb"/>
        <w:spacing w:before="225" w:line="360" w:lineRule="auto"/>
        <w:ind w:left="284" w:firstLine="709"/>
        <w:contextualSpacing/>
        <w:jc w:val="both"/>
        <w:rPr>
          <w:rFonts w:ascii="Arial" w:hAnsi="Arial" w:cs="Arial"/>
          <w:color w:val="000000"/>
          <w:sz w:val="20"/>
          <w:szCs w:val="20"/>
        </w:rPr>
      </w:pPr>
      <w:proofErr w:type="spellStart"/>
      <w:r w:rsidRPr="00573BB1">
        <w:rPr>
          <w:rFonts w:ascii="Arial" w:hAnsi="Arial" w:cs="Arial"/>
          <w:color w:val="000000"/>
          <w:sz w:val="20"/>
          <w:szCs w:val="20"/>
        </w:rPr>
        <w:t>ii</w:t>
      </w:r>
      <w:proofErr w:type="spellEnd"/>
      <w:r w:rsidRPr="00573BB1">
        <w:rPr>
          <w:rFonts w:ascii="Arial" w:hAnsi="Arial" w:cs="Arial"/>
          <w:color w:val="000000"/>
          <w:sz w:val="20"/>
          <w:szCs w:val="20"/>
        </w:rPr>
        <w:t>) recibo de pagamento de salários, adicionais, horas extras, repouso semanal remunerado e décimo terceiro salário;</w:t>
      </w:r>
    </w:p>
    <w:p w14:paraId="3C71FFCB" w14:textId="77777777" w:rsidR="001627A9" w:rsidRPr="00573BB1" w:rsidRDefault="001627A9" w:rsidP="00573BB1">
      <w:pPr>
        <w:pStyle w:val="NormalWeb"/>
        <w:spacing w:before="225" w:line="360" w:lineRule="auto"/>
        <w:ind w:left="284" w:firstLine="709"/>
        <w:contextualSpacing/>
        <w:jc w:val="both"/>
        <w:rPr>
          <w:rFonts w:ascii="Arial" w:hAnsi="Arial" w:cs="Arial"/>
          <w:color w:val="000000"/>
          <w:sz w:val="20"/>
          <w:szCs w:val="20"/>
        </w:rPr>
      </w:pPr>
      <w:proofErr w:type="spellStart"/>
      <w:r w:rsidRPr="00573BB1">
        <w:rPr>
          <w:rFonts w:ascii="Arial" w:hAnsi="Arial" w:cs="Arial"/>
          <w:color w:val="000000"/>
          <w:sz w:val="20"/>
          <w:szCs w:val="20"/>
        </w:rPr>
        <w:t>iii</w:t>
      </w:r>
      <w:proofErr w:type="spellEnd"/>
      <w:r w:rsidRPr="00573BB1">
        <w:rPr>
          <w:rFonts w:ascii="Arial" w:hAnsi="Arial" w:cs="Arial"/>
          <w:color w:val="000000"/>
          <w:sz w:val="20"/>
          <w:szCs w:val="20"/>
        </w:rPr>
        <w:t>) comprovante de depósito do FGTS;</w:t>
      </w:r>
    </w:p>
    <w:p w14:paraId="7C6EE330" w14:textId="77777777" w:rsidR="001627A9" w:rsidRPr="00573BB1" w:rsidRDefault="001627A9" w:rsidP="00573BB1">
      <w:pPr>
        <w:pStyle w:val="NormalWeb"/>
        <w:spacing w:before="225" w:line="360" w:lineRule="auto"/>
        <w:ind w:left="284" w:firstLine="709"/>
        <w:contextualSpacing/>
        <w:jc w:val="both"/>
        <w:rPr>
          <w:rFonts w:ascii="Arial" w:hAnsi="Arial" w:cs="Arial"/>
          <w:color w:val="000000"/>
          <w:sz w:val="20"/>
          <w:szCs w:val="20"/>
        </w:rPr>
      </w:pPr>
      <w:proofErr w:type="spellStart"/>
      <w:r w:rsidRPr="00573BB1">
        <w:rPr>
          <w:rFonts w:ascii="Arial" w:hAnsi="Arial" w:cs="Arial"/>
          <w:color w:val="000000"/>
          <w:sz w:val="20"/>
          <w:szCs w:val="20"/>
        </w:rPr>
        <w:t>iv</w:t>
      </w:r>
      <w:proofErr w:type="spellEnd"/>
      <w:r w:rsidRPr="00573BB1">
        <w:rPr>
          <w:rFonts w:ascii="Arial" w:hAnsi="Arial" w:cs="Arial"/>
          <w:color w:val="000000"/>
          <w:sz w:val="20"/>
          <w:szCs w:val="20"/>
        </w:rPr>
        <w:t>) recibo de concessão e pagamento de férias e do respectivo adicional;</w:t>
      </w:r>
    </w:p>
    <w:p w14:paraId="450E9D7A" w14:textId="77777777" w:rsidR="001627A9" w:rsidRPr="00573BB1" w:rsidRDefault="001627A9" w:rsidP="00573BB1">
      <w:pPr>
        <w:pStyle w:val="NormalWeb"/>
        <w:spacing w:before="225" w:line="360" w:lineRule="auto"/>
        <w:ind w:left="284" w:firstLine="709"/>
        <w:contextualSpacing/>
        <w:jc w:val="both"/>
        <w:rPr>
          <w:rFonts w:ascii="Arial" w:hAnsi="Arial" w:cs="Arial"/>
          <w:color w:val="000000"/>
          <w:sz w:val="20"/>
          <w:szCs w:val="20"/>
        </w:rPr>
      </w:pPr>
      <w:r w:rsidRPr="00573BB1">
        <w:rPr>
          <w:rFonts w:ascii="Arial" w:hAnsi="Arial" w:cs="Arial"/>
          <w:color w:val="000000"/>
          <w:sz w:val="20"/>
          <w:szCs w:val="20"/>
        </w:rPr>
        <w:t>v) recibo de quitação de obrigações trabalhistas e previdenciárias dos empregados dispensados até a data da extinção do Contrato; e</w:t>
      </w:r>
    </w:p>
    <w:p w14:paraId="5CBC20AB" w14:textId="77777777" w:rsidR="001627A9" w:rsidRPr="00573BB1" w:rsidRDefault="001627A9" w:rsidP="00573BB1">
      <w:pPr>
        <w:pStyle w:val="NormalWeb"/>
        <w:spacing w:before="225" w:line="360" w:lineRule="auto"/>
        <w:ind w:left="284" w:firstLine="709"/>
        <w:contextualSpacing/>
        <w:jc w:val="both"/>
        <w:rPr>
          <w:rFonts w:ascii="Arial" w:hAnsi="Arial" w:cs="Arial"/>
          <w:color w:val="000000"/>
          <w:sz w:val="20"/>
          <w:szCs w:val="20"/>
        </w:rPr>
      </w:pPr>
      <w:r w:rsidRPr="00573BB1">
        <w:rPr>
          <w:rFonts w:ascii="Arial" w:hAnsi="Arial" w:cs="Arial"/>
          <w:color w:val="000000"/>
          <w:sz w:val="20"/>
          <w:szCs w:val="20"/>
        </w:rPr>
        <w:t>vi) recibo de pagamento de vale-transporte e vale-alimentação, na forma prevista em norma coletiva.</w:t>
      </w:r>
    </w:p>
    <w:p w14:paraId="383E27AC" w14:textId="0275534C" w:rsidR="001627A9" w:rsidRPr="00573BB1" w:rsidRDefault="002966CD" w:rsidP="00573BB1">
      <w:pPr>
        <w:pStyle w:val="NormalWeb"/>
        <w:spacing w:before="225" w:line="360" w:lineRule="auto"/>
        <w:ind w:firstLine="567"/>
        <w:contextualSpacing/>
        <w:jc w:val="both"/>
        <w:rPr>
          <w:rFonts w:ascii="Arial" w:hAnsi="Arial" w:cs="Arial"/>
          <w:color w:val="000000"/>
          <w:sz w:val="20"/>
          <w:szCs w:val="20"/>
        </w:rPr>
      </w:pPr>
      <w:r>
        <w:rPr>
          <w:rFonts w:ascii="Arial" w:hAnsi="Arial" w:cs="Arial"/>
          <w:sz w:val="20"/>
          <w:szCs w:val="20"/>
        </w:rPr>
        <w:t>9</w:t>
      </w:r>
      <w:r w:rsidR="001627A9" w:rsidRPr="00573BB1">
        <w:rPr>
          <w:rFonts w:ascii="Arial" w:hAnsi="Arial" w:cs="Arial"/>
          <w:sz w:val="20"/>
          <w:szCs w:val="20"/>
        </w:rPr>
        <w:t xml:space="preserve">.2.2.1 Na hipótese de a infração ser cometida antes da celebração do contrato, a base de cálculo da multa do item </w:t>
      </w:r>
      <w:r w:rsidR="00CF36E0" w:rsidRPr="00573BB1">
        <w:rPr>
          <w:rFonts w:ascii="Arial" w:hAnsi="Arial" w:cs="Arial"/>
          <w:sz w:val="20"/>
          <w:szCs w:val="20"/>
        </w:rPr>
        <w:t>9</w:t>
      </w:r>
      <w:r w:rsidR="001627A9" w:rsidRPr="00573BB1">
        <w:rPr>
          <w:rFonts w:ascii="Arial" w:hAnsi="Arial" w:cs="Arial"/>
          <w:sz w:val="20"/>
          <w:szCs w:val="20"/>
        </w:rPr>
        <w:t xml:space="preserve">.2.2 será o valor </w:t>
      </w:r>
      <w:r w:rsidRPr="00573BB1">
        <w:rPr>
          <w:rFonts w:ascii="Arial" w:hAnsi="Arial" w:cs="Arial"/>
          <w:sz w:val="20"/>
          <w:szCs w:val="20"/>
        </w:rPr>
        <w:t xml:space="preserve">anual </w:t>
      </w:r>
      <w:r w:rsidR="001627A9" w:rsidRPr="00573BB1">
        <w:rPr>
          <w:rFonts w:ascii="Arial" w:hAnsi="Arial" w:cs="Arial"/>
          <w:sz w:val="20"/>
          <w:szCs w:val="20"/>
        </w:rPr>
        <w:t>estimado da contratação.</w:t>
      </w:r>
    </w:p>
    <w:p w14:paraId="58A13F03" w14:textId="7AF6F470" w:rsidR="001627A9" w:rsidRPr="00573BB1" w:rsidRDefault="001627A9" w:rsidP="00573BB1">
      <w:pPr>
        <w:spacing w:line="360" w:lineRule="auto"/>
        <w:ind w:left="567" w:right="566"/>
        <w:contextualSpacing/>
        <w:jc w:val="both"/>
        <w:rPr>
          <w:rFonts w:ascii="Arial" w:hAnsi="Arial" w:cs="Arial"/>
          <w:color w:val="FF0000"/>
          <w:sz w:val="20"/>
          <w:szCs w:val="20"/>
        </w:rPr>
      </w:pPr>
      <w:r w:rsidRPr="00A55374">
        <w:rPr>
          <w:rFonts w:ascii="Arial" w:hAnsi="Arial" w:cs="Arial"/>
          <w:color w:val="FF0000"/>
          <w:sz w:val="20"/>
          <w:szCs w:val="20"/>
        </w:rPr>
        <w:t>NOTA EXPLICATIVA</w:t>
      </w:r>
      <w:r w:rsidRPr="00573BB1">
        <w:rPr>
          <w:rFonts w:ascii="Arial" w:hAnsi="Arial" w:cs="Arial"/>
          <w:color w:val="FF0000"/>
          <w:sz w:val="20"/>
          <w:szCs w:val="20"/>
        </w:rPr>
        <w:t>:</w:t>
      </w:r>
      <w:r w:rsidR="00A55374">
        <w:rPr>
          <w:rFonts w:ascii="Arial" w:hAnsi="Arial" w:cs="Arial"/>
          <w:color w:val="FF0000"/>
          <w:sz w:val="20"/>
          <w:szCs w:val="20"/>
        </w:rPr>
        <w:t xml:space="preserve"> </w:t>
      </w:r>
      <w:r w:rsidRPr="00573BB1">
        <w:rPr>
          <w:rFonts w:ascii="Arial" w:hAnsi="Arial" w:cs="Arial"/>
          <w:color w:val="FF0000"/>
          <w:sz w:val="20"/>
          <w:szCs w:val="20"/>
        </w:rPr>
        <w:t xml:space="preserve">A base de cálculo prevista nas alíneas </w:t>
      </w:r>
      <w:r w:rsidRPr="00573BB1">
        <w:rPr>
          <w:rFonts w:ascii="Arial" w:hAnsi="Arial" w:cs="Arial"/>
          <w:color w:val="FF0000"/>
          <w:sz w:val="20"/>
          <w:szCs w:val="20"/>
          <w:u w:val="single"/>
        </w:rPr>
        <w:t>a</w:t>
      </w:r>
      <w:r w:rsidRPr="00573BB1">
        <w:rPr>
          <w:rFonts w:ascii="Arial" w:hAnsi="Arial" w:cs="Arial"/>
          <w:color w:val="FF0000"/>
          <w:sz w:val="20"/>
          <w:szCs w:val="20"/>
        </w:rPr>
        <w:t xml:space="preserve"> </w:t>
      </w:r>
      <w:proofErr w:type="spellStart"/>
      <w:r w:rsidRPr="00573BB1">
        <w:rPr>
          <w:rFonts w:ascii="Arial" w:hAnsi="Arial" w:cs="Arial"/>
          <w:color w:val="FF0000"/>
          <w:sz w:val="20"/>
          <w:szCs w:val="20"/>
        </w:rPr>
        <w:t>a</w:t>
      </w:r>
      <w:proofErr w:type="spellEnd"/>
      <w:r w:rsidRPr="00573BB1">
        <w:rPr>
          <w:rFonts w:ascii="Arial" w:hAnsi="Arial" w:cs="Arial"/>
          <w:color w:val="FF0000"/>
          <w:sz w:val="20"/>
          <w:szCs w:val="20"/>
        </w:rPr>
        <w:t xml:space="preserve"> </w:t>
      </w:r>
      <w:r w:rsidRPr="00573BB1">
        <w:rPr>
          <w:rFonts w:ascii="Arial" w:hAnsi="Arial" w:cs="Arial"/>
          <w:color w:val="FF0000"/>
          <w:sz w:val="20"/>
          <w:szCs w:val="20"/>
          <w:u w:val="single"/>
        </w:rPr>
        <w:t>d</w:t>
      </w:r>
      <w:r w:rsidRPr="00573BB1">
        <w:rPr>
          <w:rFonts w:ascii="Arial" w:hAnsi="Arial" w:cs="Arial"/>
          <w:color w:val="FF0000"/>
          <w:sz w:val="20"/>
          <w:szCs w:val="20"/>
        </w:rPr>
        <w:t xml:space="preserve"> do item </w:t>
      </w:r>
      <w:r w:rsidR="007C2DB0">
        <w:rPr>
          <w:rFonts w:ascii="Arial" w:hAnsi="Arial" w:cs="Arial"/>
          <w:color w:val="FF0000"/>
          <w:sz w:val="20"/>
          <w:szCs w:val="20"/>
        </w:rPr>
        <w:t>9.</w:t>
      </w:r>
      <w:r w:rsidRPr="00573BB1">
        <w:rPr>
          <w:rFonts w:ascii="Arial" w:hAnsi="Arial" w:cs="Arial"/>
          <w:color w:val="FF0000"/>
          <w:sz w:val="20"/>
          <w:szCs w:val="20"/>
        </w:rPr>
        <w:t>2.</w:t>
      </w:r>
      <w:r w:rsidR="007C2DB0">
        <w:rPr>
          <w:rFonts w:ascii="Arial" w:hAnsi="Arial" w:cs="Arial"/>
          <w:color w:val="FF0000"/>
          <w:sz w:val="20"/>
          <w:szCs w:val="20"/>
        </w:rPr>
        <w:t>2</w:t>
      </w:r>
      <w:r w:rsidRPr="00573BB1">
        <w:rPr>
          <w:rFonts w:ascii="Arial" w:hAnsi="Arial" w:cs="Arial"/>
          <w:color w:val="FF0000"/>
          <w:sz w:val="20"/>
          <w:szCs w:val="20"/>
        </w:rPr>
        <w:t>, pode ser alterada, de acordo com o caso concreto, estabelecendo como base de cálculo, ao invés do valor anual do Contrato, o valor da parcela não executada ou o valor total do contrato, como critério de dosimetria.</w:t>
      </w:r>
    </w:p>
    <w:p w14:paraId="42386DAB" w14:textId="77777777" w:rsidR="002966CD" w:rsidRDefault="001627A9" w:rsidP="00573BB1">
      <w:pPr>
        <w:spacing w:line="360" w:lineRule="auto"/>
        <w:ind w:left="567" w:right="566"/>
        <w:jc w:val="both"/>
        <w:rPr>
          <w:rFonts w:ascii="Arial" w:hAnsi="Arial" w:cs="Arial"/>
          <w:color w:val="FF0000"/>
          <w:sz w:val="20"/>
          <w:szCs w:val="20"/>
        </w:rPr>
      </w:pPr>
      <w:r w:rsidRPr="00573BB1">
        <w:rPr>
          <w:rFonts w:ascii="Arial" w:hAnsi="Arial" w:cs="Arial"/>
          <w:color w:val="FF0000"/>
          <w:sz w:val="20"/>
          <w:szCs w:val="20"/>
        </w:rPr>
        <w:t>A multa administrativa não visa reparar os prejuízos causados à Administração, mas penalizar o contratado que descumprir as disposições do contrato, aí incluídas as hipóteses de emissão de nota de empenho.</w:t>
      </w:r>
    </w:p>
    <w:p w14:paraId="3CFB4283" w14:textId="56BA400F" w:rsidR="001627A9" w:rsidRPr="00573BB1" w:rsidRDefault="001627A9" w:rsidP="00573BB1">
      <w:pPr>
        <w:spacing w:line="360" w:lineRule="auto"/>
        <w:ind w:left="851" w:right="566"/>
        <w:contextualSpacing/>
        <w:jc w:val="both"/>
        <w:rPr>
          <w:rFonts w:ascii="Arial" w:hAnsi="Arial" w:cs="Arial"/>
          <w:color w:val="FF0000"/>
          <w:sz w:val="20"/>
          <w:szCs w:val="20"/>
        </w:rPr>
      </w:pPr>
      <w:r w:rsidRPr="00573BB1">
        <w:rPr>
          <w:rFonts w:ascii="Arial" w:hAnsi="Arial" w:cs="Arial"/>
          <w:color w:val="FF0000"/>
          <w:sz w:val="20"/>
          <w:szCs w:val="20"/>
        </w:rPr>
        <w:t xml:space="preserve">  </w:t>
      </w:r>
    </w:p>
    <w:p w14:paraId="0E336F10" w14:textId="6A092AD4" w:rsidR="001627A9" w:rsidRDefault="002966CD" w:rsidP="00496C00">
      <w:pPr>
        <w:spacing w:line="360"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.2.2.2    Em caso de reincidência, o valor total das multas administrativas aplicadas não poderá exceder o limite de 30% (trinta por cento) sobre o valor total do Contrato.</w:t>
      </w:r>
    </w:p>
    <w:p w14:paraId="5C36C614" w14:textId="77777777" w:rsidR="009E58C2" w:rsidRPr="00573BB1" w:rsidRDefault="009E58C2" w:rsidP="00573BB1">
      <w:pPr>
        <w:spacing w:line="360" w:lineRule="auto"/>
        <w:ind w:firstLine="567"/>
        <w:contextualSpacing/>
        <w:jc w:val="both"/>
        <w:rPr>
          <w:rFonts w:ascii="Arial" w:hAnsi="Arial" w:cs="Arial"/>
          <w:sz w:val="20"/>
          <w:szCs w:val="20"/>
        </w:rPr>
      </w:pPr>
    </w:p>
    <w:p w14:paraId="663879A0" w14:textId="75A6533F" w:rsidR="001627A9" w:rsidRDefault="002966CD" w:rsidP="00496C00">
      <w:pPr>
        <w:spacing w:line="360"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 xml:space="preserve">.2.2.3 Se a multa aplicada e as indenizações cabíveis forem superiores ao valor de pagamento eventualmente devido pela Administração ao </w:t>
      </w:r>
      <w:r w:rsidR="001627A9" w:rsidRPr="00573BB1">
        <w:rPr>
          <w:rFonts w:ascii="Arial" w:hAnsi="Arial" w:cs="Arial"/>
          <w:color w:val="000000"/>
          <w:sz w:val="20"/>
          <w:szCs w:val="20"/>
        </w:rPr>
        <w:t>contratado</w:t>
      </w:r>
      <w:r w:rsidR="001627A9" w:rsidRPr="00573BB1">
        <w:rPr>
          <w:rFonts w:ascii="Arial" w:hAnsi="Arial" w:cs="Arial"/>
          <w:sz w:val="20"/>
          <w:szCs w:val="20"/>
        </w:rPr>
        <w:t xml:space="preserve">, além da perda desse valor, a diferença será descontada da garantia prestada ou será cobrada judicialmente, na forma do art. 156, § 8º, da Lei nº 14.133/2021, e conforme o procedimento previsto no item </w:t>
      </w:r>
      <w:r w:rsidR="000C360D">
        <w:rPr>
          <w:rFonts w:ascii="Arial" w:hAnsi="Arial" w:cs="Arial"/>
          <w:sz w:val="20"/>
          <w:szCs w:val="20"/>
        </w:rPr>
        <w:t>9</w:t>
      </w:r>
      <w:r w:rsidR="001627A9" w:rsidRPr="00573BB1">
        <w:rPr>
          <w:rFonts w:ascii="Arial" w:hAnsi="Arial" w:cs="Arial"/>
          <w:sz w:val="20"/>
          <w:szCs w:val="20"/>
        </w:rPr>
        <w:t>.13.</w:t>
      </w:r>
    </w:p>
    <w:p w14:paraId="58FB6E8D" w14:textId="77777777" w:rsidR="009E58C2" w:rsidRPr="00573BB1" w:rsidRDefault="009E58C2" w:rsidP="00573BB1">
      <w:pPr>
        <w:spacing w:line="360" w:lineRule="auto"/>
        <w:ind w:firstLine="567"/>
        <w:contextualSpacing/>
        <w:jc w:val="both"/>
        <w:rPr>
          <w:rFonts w:ascii="Arial" w:hAnsi="Arial" w:cs="Arial"/>
          <w:sz w:val="20"/>
          <w:szCs w:val="20"/>
        </w:rPr>
      </w:pPr>
    </w:p>
    <w:p w14:paraId="1F9ECD89" w14:textId="08D4964B" w:rsidR="001627A9" w:rsidRDefault="000C360D" w:rsidP="00496C00">
      <w:pPr>
        <w:spacing w:line="360"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.2.2.4 A penalidade de multa pode ser aplicada cumulativamente com as demais sanções, na forma do art. 156, § 7º, da Lei nº 14.133/2021.</w:t>
      </w:r>
    </w:p>
    <w:p w14:paraId="35C714CC" w14:textId="77777777" w:rsidR="009E58C2" w:rsidRPr="00573BB1" w:rsidRDefault="009E58C2" w:rsidP="00573BB1">
      <w:pPr>
        <w:spacing w:line="360" w:lineRule="auto"/>
        <w:ind w:firstLine="567"/>
        <w:contextualSpacing/>
        <w:jc w:val="both"/>
        <w:rPr>
          <w:rFonts w:ascii="Arial" w:hAnsi="Arial" w:cs="Arial"/>
          <w:sz w:val="20"/>
          <w:szCs w:val="20"/>
        </w:rPr>
      </w:pPr>
    </w:p>
    <w:p w14:paraId="2A3FD584" w14:textId="79ADD9D2" w:rsidR="001627A9" w:rsidRDefault="000C360D" w:rsidP="00496C00">
      <w:pPr>
        <w:spacing w:line="360" w:lineRule="auto"/>
        <w:ind w:firstLine="567"/>
        <w:contextualSpacing/>
        <w:jc w:val="both"/>
        <w:rPr>
          <w:rFonts w:ascii="Arial" w:hAnsi="Arial" w:cs="Arial"/>
          <w:color w:val="000000"/>
          <w:sz w:val="20"/>
          <w:szCs w:val="20"/>
        </w:rPr>
      </w:pPr>
      <w:r>
        <w:rPr>
          <w:rFonts w:ascii="Arial" w:hAnsi="Arial" w:cs="Arial"/>
          <w:color w:val="000000"/>
          <w:sz w:val="20"/>
          <w:szCs w:val="20"/>
        </w:rPr>
        <w:t>9</w:t>
      </w:r>
      <w:r w:rsidR="001627A9" w:rsidRPr="00573BB1">
        <w:rPr>
          <w:rFonts w:ascii="Arial" w:hAnsi="Arial" w:cs="Arial"/>
          <w:color w:val="000000"/>
          <w:sz w:val="20"/>
          <w:szCs w:val="20"/>
        </w:rPr>
        <w:t>.2.</w:t>
      </w:r>
      <w:r>
        <w:rPr>
          <w:rFonts w:ascii="Arial" w:hAnsi="Arial" w:cs="Arial"/>
          <w:color w:val="000000"/>
          <w:sz w:val="20"/>
          <w:szCs w:val="20"/>
        </w:rPr>
        <w:t>3</w:t>
      </w:r>
      <w:r w:rsidR="001627A9" w:rsidRPr="00573BB1">
        <w:rPr>
          <w:rFonts w:ascii="Arial" w:hAnsi="Arial" w:cs="Arial"/>
          <w:color w:val="000000"/>
          <w:sz w:val="20"/>
          <w:szCs w:val="20"/>
        </w:rPr>
        <w:t xml:space="preserve"> Impedimento de licitar e contratar, prevista no </w:t>
      </w:r>
      <w:r w:rsidR="001627A9" w:rsidRPr="00573BB1">
        <w:rPr>
          <w:rFonts w:ascii="Arial" w:hAnsi="Arial" w:cs="Arial"/>
          <w:sz w:val="20"/>
          <w:szCs w:val="20"/>
        </w:rPr>
        <w:t xml:space="preserve">art. 156, III, § 4º, da Lei nº 14.133/2021, </w:t>
      </w:r>
      <w:r w:rsidR="001627A9" w:rsidRPr="00573BB1">
        <w:rPr>
          <w:rFonts w:ascii="Arial" w:hAnsi="Arial" w:cs="Arial"/>
          <w:color w:val="000000"/>
          <w:sz w:val="20"/>
          <w:szCs w:val="20"/>
        </w:rPr>
        <w:t xml:space="preserve">nos casos relacionados nos subitens </w:t>
      </w:r>
      <w:r>
        <w:rPr>
          <w:rFonts w:ascii="Arial" w:hAnsi="Arial" w:cs="Arial"/>
          <w:color w:val="000000"/>
          <w:sz w:val="20"/>
          <w:szCs w:val="20"/>
        </w:rPr>
        <w:t>9</w:t>
      </w:r>
      <w:r w:rsidR="001627A9" w:rsidRPr="00573BB1">
        <w:rPr>
          <w:rFonts w:ascii="Arial" w:hAnsi="Arial" w:cs="Arial"/>
          <w:color w:val="000000"/>
          <w:sz w:val="20"/>
          <w:szCs w:val="20"/>
        </w:rPr>
        <w:t xml:space="preserve">.1.2 a </w:t>
      </w:r>
      <w:r>
        <w:rPr>
          <w:rFonts w:ascii="Arial" w:hAnsi="Arial" w:cs="Arial"/>
          <w:color w:val="000000"/>
          <w:sz w:val="20"/>
          <w:szCs w:val="20"/>
        </w:rPr>
        <w:t>9</w:t>
      </w:r>
      <w:r w:rsidR="001627A9" w:rsidRPr="00573BB1">
        <w:rPr>
          <w:rFonts w:ascii="Arial" w:hAnsi="Arial" w:cs="Arial"/>
          <w:color w:val="000000"/>
          <w:sz w:val="20"/>
          <w:szCs w:val="20"/>
        </w:rPr>
        <w:t>.1.7, quando não se justificar a imposição de penalidade mais grave, e impedirá o responsável de licitar ou contratar no âmbito da Administração Pública direta e indireta do Estado, pelo prazo máximo de 3 (três) anos;</w:t>
      </w:r>
    </w:p>
    <w:p w14:paraId="398055E3" w14:textId="77777777" w:rsidR="009E58C2" w:rsidRPr="00573BB1" w:rsidRDefault="009E58C2" w:rsidP="00573BB1">
      <w:pPr>
        <w:spacing w:line="360" w:lineRule="auto"/>
        <w:ind w:firstLine="567"/>
        <w:contextualSpacing/>
        <w:jc w:val="both"/>
        <w:rPr>
          <w:rFonts w:ascii="Arial" w:eastAsia="Arial" w:hAnsi="Arial" w:cs="Arial"/>
          <w:color w:val="000000"/>
          <w:sz w:val="20"/>
          <w:szCs w:val="20"/>
        </w:rPr>
      </w:pPr>
    </w:p>
    <w:p w14:paraId="6DEEED23" w14:textId="5A6F2A29" w:rsidR="001627A9" w:rsidRPr="00573BB1" w:rsidRDefault="000C360D" w:rsidP="00573BB1">
      <w:pPr>
        <w:spacing w:line="360" w:lineRule="auto"/>
        <w:ind w:firstLine="567"/>
        <w:contextualSpacing/>
        <w:jc w:val="both"/>
        <w:rPr>
          <w:rFonts w:ascii="Arial" w:hAnsi="Arial" w:cs="Arial"/>
          <w:sz w:val="20"/>
          <w:szCs w:val="20"/>
        </w:rPr>
      </w:pPr>
      <w:r>
        <w:rPr>
          <w:rFonts w:ascii="Arial" w:hAnsi="Arial" w:cs="Arial"/>
          <w:color w:val="000000"/>
          <w:sz w:val="20"/>
          <w:szCs w:val="20"/>
        </w:rPr>
        <w:t>9</w:t>
      </w:r>
      <w:r w:rsidR="001627A9" w:rsidRPr="00573BB1">
        <w:rPr>
          <w:rFonts w:ascii="Arial" w:hAnsi="Arial" w:cs="Arial"/>
          <w:color w:val="000000"/>
          <w:sz w:val="20"/>
          <w:szCs w:val="20"/>
        </w:rPr>
        <w:t>.2.4 Declaração de inidoneidade para licitar ou contratar, prevista no a</w:t>
      </w:r>
      <w:r w:rsidR="001627A9" w:rsidRPr="00573BB1">
        <w:rPr>
          <w:rStyle w:val="cf01"/>
          <w:rFonts w:ascii="Arial" w:hAnsi="Arial" w:cs="Arial"/>
          <w:b w:val="0"/>
          <w:bCs w:val="0"/>
          <w:i w:val="0"/>
          <w:iCs w:val="0"/>
          <w:sz w:val="20"/>
          <w:szCs w:val="20"/>
        </w:rPr>
        <w:t>rt. 156, IV, § 5º, da Lei nº 14.133/2021,</w:t>
      </w:r>
      <w:r w:rsidR="001627A9" w:rsidRPr="00573BB1">
        <w:rPr>
          <w:rStyle w:val="cf01"/>
          <w:rFonts w:ascii="Arial" w:hAnsi="Arial" w:cs="Arial"/>
          <w:sz w:val="20"/>
          <w:szCs w:val="20"/>
        </w:rPr>
        <w:t xml:space="preserve"> </w:t>
      </w:r>
      <w:r w:rsidR="001627A9" w:rsidRPr="00573BB1">
        <w:rPr>
          <w:rFonts w:ascii="Arial" w:hAnsi="Arial" w:cs="Arial"/>
          <w:color w:val="000000"/>
          <w:sz w:val="20"/>
          <w:szCs w:val="20"/>
        </w:rPr>
        <w:t xml:space="preserve">nos casos relacionados nos subitens </w:t>
      </w:r>
      <w:r>
        <w:rPr>
          <w:rFonts w:ascii="Arial" w:hAnsi="Arial" w:cs="Arial"/>
          <w:color w:val="000000"/>
          <w:sz w:val="20"/>
          <w:szCs w:val="20"/>
        </w:rPr>
        <w:t>9</w:t>
      </w:r>
      <w:r w:rsidR="001627A9" w:rsidRPr="00573BB1">
        <w:rPr>
          <w:rFonts w:ascii="Arial" w:hAnsi="Arial" w:cs="Arial"/>
          <w:color w:val="000000"/>
          <w:sz w:val="20"/>
          <w:szCs w:val="20"/>
        </w:rPr>
        <w:t xml:space="preserve">.1.8 a </w:t>
      </w:r>
      <w:r>
        <w:rPr>
          <w:rFonts w:ascii="Arial" w:hAnsi="Arial" w:cs="Arial"/>
          <w:color w:val="000000"/>
          <w:sz w:val="20"/>
          <w:szCs w:val="20"/>
        </w:rPr>
        <w:t>9</w:t>
      </w:r>
      <w:r w:rsidR="001627A9" w:rsidRPr="00573BB1">
        <w:rPr>
          <w:rFonts w:ascii="Arial" w:hAnsi="Arial" w:cs="Arial"/>
          <w:color w:val="000000"/>
          <w:sz w:val="20"/>
          <w:szCs w:val="20"/>
        </w:rPr>
        <w:t>.1.12, bem como nos demais casos que justifiquem a imposição da penalidade mais grave, que impedirá o responsável de licitar ou contratar no âmbito da Administração Pública direta e indireta de todos os entes federativos, pelo prazo mínimo de 3 (três) anos e máximo de 6 (seis) anos</w:t>
      </w:r>
      <w:r w:rsidR="001627A9" w:rsidRPr="00573BB1">
        <w:rPr>
          <w:rFonts w:ascii="Arial" w:hAnsi="Arial" w:cs="Arial"/>
          <w:sz w:val="20"/>
          <w:szCs w:val="20"/>
        </w:rPr>
        <w:t>.</w:t>
      </w:r>
    </w:p>
    <w:p w14:paraId="020C3CCC" w14:textId="75B15E8D" w:rsidR="001627A9" w:rsidRDefault="000C360D" w:rsidP="00496C00">
      <w:pPr>
        <w:spacing w:line="360" w:lineRule="auto"/>
        <w:ind w:firstLine="567"/>
        <w:contextualSpacing/>
        <w:jc w:val="both"/>
        <w:rPr>
          <w:rFonts w:ascii="Arial" w:hAnsi="Arial" w:cs="Arial"/>
          <w:sz w:val="20"/>
          <w:szCs w:val="20"/>
        </w:rPr>
      </w:pPr>
      <w:r>
        <w:rPr>
          <w:rFonts w:ascii="Arial" w:hAnsi="Arial" w:cs="Arial"/>
          <w:sz w:val="20"/>
          <w:szCs w:val="20"/>
        </w:rPr>
        <w:lastRenderedPageBreak/>
        <w:t>9</w:t>
      </w:r>
      <w:r w:rsidR="001627A9" w:rsidRPr="00573BB1">
        <w:rPr>
          <w:rFonts w:ascii="Arial" w:hAnsi="Arial" w:cs="Arial"/>
          <w:sz w:val="20"/>
          <w:szCs w:val="20"/>
        </w:rPr>
        <w:t>.3 Sem prejuízo da multa administrativa prevista no art. 156, II, § 3º, da Lei nº 14.133/2021, o atraso injustificado no cumprimento das obrigações contratuais sujeitará o  contratado, independente de notificação, na forma do art. 408 do Código Civil, à multa de mora no percentual de 1% (um por cento) por dia útil que exceder o prazo estipulado, a incidir sobre o valor da nota de empenho ou do saldo não atendido, nos termos do art. 227 da Lei estadual nº 287, de 04 de dezembro de 1979, respeitado o limite de 30% (trinta por cento) do valor do Contrato.</w:t>
      </w:r>
    </w:p>
    <w:p w14:paraId="32C2FA03" w14:textId="77777777" w:rsidR="009E58C2" w:rsidRPr="00573BB1" w:rsidRDefault="009E58C2" w:rsidP="00573BB1">
      <w:pPr>
        <w:spacing w:line="360" w:lineRule="auto"/>
        <w:ind w:firstLine="567"/>
        <w:contextualSpacing/>
        <w:jc w:val="both"/>
        <w:rPr>
          <w:rFonts w:ascii="Arial" w:hAnsi="Arial" w:cs="Arial"/>
          <w:sz w:val="20"/>
          <w:szCs w:val="20"/>
        </w:rPr>
      </w:pPr>
    </w:p>
    <w:p w14:paraId="2A8512EF" w14:textId="0487CCF9" w:rsidR="001627A9" w:rsidRDefault="000C360D" w:rsidP="00496C00">
      <w:pPr>
        <w:spacing w:line="360"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.3.1 Em caso de atraso injustificado para apresentação, suplementação ou reposição da garantia, a multa de mora será de 0,07% (sete centésimos por cento) sobre o valor total do Contrato por dia útil que exceder o prazo estipulado até o máximo de 2% (dois por cento).</w:t>
      </w:r>
    </w:p>
    <w:p w14:paraId="0B220468" w14:textId="77777777" w:rsidR="009E58C2" w:rsidRPr="00573BB1" w:rsidRDefault="009E58C2" w:rsidP="00573BB1">
      <w:pPr>
        <w:spacing w:line="360" w:lineRule="auto"/>
        <w:ind w:firstLine="567"/>
        <w:contextualSpacing/>
        <w:jc w:val="both"/>
        <w:rPr>
          <w:rFonts w:ascii="Arial" w:hAnsi="Arial" w:cs="Arial"/>
          <w:sz w:val="20"/>
          <w:szCs w:val="20"/>
        </w:rPr>
      </w:pPr>
    </w:p>
    <w:p w14:paraId="4E3436D7" w14:textId="6AA4A10A" w:rsidR="001627A9" w:rsidRDefault="002C5CAC" w:rsidP="00496C00">
      <w:pPr>
        <w:spacing w:line="360"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 xml:space="preserve">.3.2 O atraso superior a 25 (vinte e cinco) dias no cumprimento da obrigação prevista no item </w:t>
      </w:r>
      <w:r>
        <w:rPr>
          <w:rFonts w:ascii="Arial" w:hAnsi="Arial" w:cs="Arial"/>
          <w:sz w:val="20"/>
          <w:szCs w:val="20"/>
        </w:rPr>
        <w:t>9</w:t>
      </w:r>
      <w:r w:rsidR="001627A9" w:rsidRPr="00573BB1">
        <w:rPr>
          <w:rFonts w:ascii="Arial" w:hAnsi="Arial" w:cs="Arial"/>
          <w:sz w:val="20"/>
          <w:szCs w:val="20"/>
        </w:rPr>
        <w:t>.3.1 autoriza a Administração a promover a rescisão contratual por descumprimento ou cumprimento irregular de suas cláusulas.</w:t>
      </w:r>
    </w:p>
    <w:p w14:paraId="2B340737" w14:textId="77777777" w:rsidR="009E58C2" w:rsidRPr="00573BB1" w:rsidRDefault="009E58C2" w:rsidP="00573BB1">
      <w:pPr>
        <w:spacing w:line="360" w:lineRule="auto"/>
        <w:ind w:firstLine="567"/>
        <w:contextualSpacing/>
        <w:jc w:val="both"/>
        <w:rPr>
          <w:rFonts w:ascii="Arial" w:hAnsi="Arial" w:cs="Arial"/>
          <w:sz w:val="20"/>
          <w:szCs w:val="20"/>
        </w:rPr>
      </w:pPr>
    </w:p>
    <w:p w14:paraId="4428A2AF" w14:textId="48C2F7D1" w:rsidR="001627A9" w:rsidRDefault="002C5CAC" w:rsidP="00496C00">
      <w:pPr>
        <w:spacing w:line="360"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.3.3 A aplicação de multa de mora não impedirá que a Administração a converta em compensatória e promova a extinção unilateral do Contrato com a aplicação cumulada de outras sanções previstas no Contrato.</w:t>
      </w:r>
    </w:p>
    <w:p w14:paraId="28A0E9CD" w14:textId="77777777" w:rsidR="009E58C2" w:rsidRPr="00573BB1" w:rsidRDefault="009E58C2" w:rsidP="00573BB1">
      <w:pPr>
        <w:spacing w:line="360" w:lineRule="auto"/>
        <w:ind w:firstLine="567"/>
        <w:contextualSpacing/>
        <w:jc w:val="both"/>
        <w:rPr>
          <w:rFonts w:ascii="Arial" w:hAnsi="Arial" w:cs="Arial"/>
          <w:sz w:val="20"/>
          <w:szCs w:val="20"/>
        </w:rPr>
      </w:pPr>
    </w:p>
    <w:p w14:paraId="65F5DF79" w14:textId="60D35839" w:rsidR="001627A9" w:rsidRPr="00573BB1" w:rsidRDefault="002C5CAC" w:rsidP="00573BB1">
      <w:pPr>
        <w:spacing w:line="360"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 xml:space="preserve">.4 No caso de inexecução total ou parcial do objeto, que acarrete a rescisão do Contrato, será automaticamente devida multa compensatória no valor de </w:t>
      </w:r>
      <w:proofErr w:type="gramStart"/>
      <w:r w:rsidR="001627A9" w:rsidRPr="00573BB1">
        <w:rPr>
          <w:rFonts w:ascii="Arial" w:hAnsi="Arial" w:cs="Arial"/>
          <w:color w:val="FF0000"/>
          <w:sz w:val="20"/>
          <w:szCs w:val="20"/>
        </w:rPr>
        <w:t>...</w:t>
      </w:r>
      <w:r>
        <w:rPr>
          <w:rFonts w:ascii="Arial" w:hAnsi="Arial" w:cs="Arial"/>
          <w:color w:val="FF0000"/>
          <w:sz w:val="20"/>
          <w:szCs w:val="20"/>
        </w:rPr>
        <w:t>.</w:t>
      </w:r>
      <w:r w:rsidR="001627A9" w:rsidRPr="00573BB1">
        <w:rPr>
          <w:rFonts w:ascii="Arial" w:hAnsi="Arial" w:cs="Arial"/>
          <w:color w:val="FF0000"/>
          <w:sz w:val="20"/>
          <w:szCs w:val="20"/>
        </w:rPr>
        <w:t>.</w:t>
      </w:r>
      <w:proofErr w:type="gramEnd"/>
      <w:r w:rsidR="001627A9" w:rsidRPr="00573BB1">
        <w:rPr>
          <w:rFonts w:ascii="Arial" w:hAnsi="Arial" w:cs="Arial"/>
          <w:color w:val="FF0000"/>
          <w:sz w:val="20"/>
          <w:szCs w:val="20"/>
        </w:rPr>
        <w:t>%</w:t>
      </w:r>
      <w:r w:rsidR="001627A9" w:rsidRPr="00573BB1">
        <w:rPr>
          <w:rFonts w:ascii="Arial" w:hAnsi="Arial" w:cs="Arial"/>
          <w:sz w:val="20"/>
          <w:szCs w:val="20"/>
        </w:rPr>
        <w:t xml:space="preserve"> do valor do Contrato.</w:t>
      </w:r>
    </w:p>
    <w:p w14:paraId="63A62822" w14:textId="77777777" w:rsidR="00CC3110" w:rsidRDefault="00CC3110" w:rsidP="00573BB1">
      <w:pPr>
        <w:spacing w:line="360" w:lineRule="auto"/>
        <w:ind w:left="567" w:right="566" w:firstLine="567"/>
        <w:jc w:val="both"/>
        <w:rPr>
          <w:rFonts w:ascii="Arial" w:hAnsi="Arial" w:cs="Arial"/>
          <w:b/>
          <w:bCs/>
          <w:color w:val="FF0000"/>
          <w:sz w:val="20"/>
          <w:szCs w:val="20"/>
        </w:rPr>
      </w:pPr>
    </w:p>
    <w:p w14:paraId="6691C05A" w14:textId="75114563" w:rsidR="00CC3110" w:rsidRDefault="001627A9" w:rsidP="00696D7D">
      <w:pPr>
        <w:spacing w:line="360" w:lineRule="auto"/>
        <w:ind w:left="567" w:right="566"/>
        <w:contextualSpacing/>
        <w:jc w:val="both"/>
        <w:rPr>
          <w:rFonts w:ascii="Arial" w:hAnsi="Arial" w:cs="Arial"/>
          <w:color w:val="FF0000"/>
          <w:sz w:val="20"/>
          <w:szCs w:val="20"/>
        </w:rPr>
      </w:pPr>
      <w:bookmarkStart w:id="55" w:name="_Hlk152691399"/>
      <w:r w:rsidRPr="007B2F6D">
        <w:rPr>
          <w:rFonts w:ascii="Arial" w:hAnsi="Arial" w:cs="Arial"/>
          <w:color w:val="FF0000"/>
          <w:sz w:val="20"/>
          <w:szCs w:val="20"/>
        </w:rPr>
        <w:t>NOTA EXPLICATIVA</w:t>
      </w:r>
      <w:r w:rsidRPr="00573BB1">
        <w:rPr>
          <w:rFonts w:ascii="Arial" w:hAnsi="Arial" w:cs="Arial"/>
          <w:color w:val="FF0000"/>
          <w:sz w:val="20"/>
          <w:szCs w:val="20"/>
        </w:rPr>
        <w:t>:</w:t>
      </w:r>
      <w:r w:rsidR="007B2F6D">
        <w:rPr>
          <w:rFonts w:ascii="Arial" w:hAnsi="Arial" w:cs="Arial"/>
          <w:color w:val="FF0000"/>
          <w:sz w:val="20"/>
          <w:szCs w:val="20"/>
        </w:rPr>
        <w:t xml:space="preserve"> </w:t>
      </w:r>
      <w:r w:rsidRPr="00573BB1">
        <w:rPr>
          <w:rFonts w:ascii="Arial" w:hAnsi="Arial" w:cs="Arial"/>
          <w:color w:val="FF0000"/>
          <w:sz w:val="20"/>
          <w:szCs w:val="20"/>
        </w:rPr>
        <w:t xml:space="preserve">A multa compensatória é espécie de cláusula penal que visa pré-definir as perdas e danos em caso de inadimplemento </w:t>
      </w:r>
      <w:bookmarkEnd w:id="55"/>
      <w:r w:rsidRPr="00573BB1">
        <w:rPr>
          <w:rFonts w:ascii="Arial" w:hAnsi="Arial" w:cs="Arial"/>
          <w:color w:val="FF0000"/>
          <w:sz w:val="20"/>
          <w:szCs w:val="20"/>
        </w:rPr>
        <w:t>absoluto e rescisão do Contrato, servindo como uma antecipação caso o valor indenizatório que vier a ser apurado for maior do que a multa compensatória estabelecida. Frisa-se que o seu valor-limite é aquele previsto no art. 412 do Código Civil, ou seja, o valor da obrigação principal. Portanto, deverá o administrador ponderar, no caso concreto, o percentual devido em caso de rescisão contratual que melhor se ad</w:t>
      </w:r>
      <w:r w:rsidR="00AD7A3E">
        <w:rPr>
          <w:rFonts w:ascii="Arial" w:hAnsi="Arial" w:cs="Arial"/>
          <w:color w:val="FF0000"/>
          <w:sz w:val="20"/>
          <w:szCs w:val="20"/>
        </w:rPr>
        <w:t>e</w:t>
      </w:r>
      <w:r w:rsidRPr="00573BB1">
        <w:rPr>
          <w:rFonts w:ascii="Arial" w:hAnsi="Arial" w:cs="Arial"/>
          <w:color w:val="FF0000"/>
          <w:sz w:val="20"/>
          <w:szCs w:val="20"/>
        </w:rPr>
        <w:t>que à hipótese.</w:t>
      </w:r>
    </w:p>
    <w:p w14:paraId="09204771" w14:textId="303E716A" w:rsidR="001627A9" w:rsidRPr="00573BB1" w:rsidRDefault="001627A9" w:rsidP="00573BB1">
      <w:pPr>
        <w:spacing w:line="360" w:lineRule="auto"/>
        <w:ind w:left="567" w:right="566"/>
        <w:contextualSpacing/>
        <w:jc w:val="both"/>
        <w:rPr>
          <w:rFonts w:ascii="Arial" w:hAnsi="Arial" w:cs="Arial"/>
          <w:color w:val="FF0000"/>
          <w:sz w:val="20"/>
          <w:szCs w:val="20"/>
        </w:rPr>
      </w:pPr>
      <w:r w:rsidRPr="00573BB1">
        <w:rPr>
          <w:rFonts w:ascii="Arial" w:hAnsi="Arial" w:cs="Arial"/>
          <w:color w:val="FF0000"/>
          <w:sz w:val="20"/>
          <w:szCs w:val="20"/>
        </w:rPr>
        <w:t xml:space="preserve"> </w:t>
      </w:r>
      <w:r w:rsidRPr="00573BB1">
        <w:rPr>
          <w:rFonts w:ascii="Arial" w:hAnsi="Arial" w:cs="Arial"/>
          <w:color w:val="FF0000"/>
          <w:sz w:val="20"/>
          <w:szCs w:val="20"/>
          <w:highlight w:val="yellow"/>
        </w:rPr>
        <w:t xml:space="preserve"> </w:t>
      </w:r>
    </w:p>
    <w:p w14:paraId="366168F5" w14:textId="4028A39F" w:rsidR="001627A9" w:rsidRDefault="00CF7D67" w:rsidP="00496C00">
      <w:pPr>
        <w:spacing w:line="360"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 xml:space="preserve">.4.1 </w:t>
      </w:r>
      <w:r w:rsidR="00B96E1D">
        <w:rPr>
          <w:rFonts w:ascii="Arial" w:hAnsi="Arial" w:cs="Arial"/>
          <w:sz w:val="20"/>
          <w:szCs w:val="20"/>
        </w:rPr>
        <w:t>A</w:t>
      </w:r>
      <w:r w:rsidR="001627A9" w:rsidRPr="00573BB1">
        <w:rPr>
          <w:rFonts w:ascii="Arial" w:hAnsi="Arial" w:cs="Arial"/>
          <w:sz w:val="20"/>
          <w:szCs w:val="20"/>
        </w:rPr>
        <w:t xml:space="preserve"> multa compensatória</w:t>
      </w:r>
      <w:r w:rsidR="00B96E1D">
        <w:rPr>
          <w:rFonts w:ascii="Arial" w:hAnsi="Arial" w:cs="Arial"/>
          <w:sz w:val="20"/>
          <w:szCs w:val="20"/>
        </w:rPr>
        <w:t xml:space="preserve">, isoladamente aplicada ou </w:t>
      </w:r>
      <w:r w:rsidR="00F359B6">
        <w:rPr>
          <w:rFonts w:ascii="Arial" w:hAnsi="Arial" w:cs="Arial"/>
          <w:sz w:val="20"/>
          <w:szCs w:val="20"/>
        </w:rPr>
        <w:t>quando somada</w:t>
      </w:r>
      <w:r w:rsidR="00B96E1D">
        <w:rPr>
          <w:rFonts w:ascii="Arial" w:hAnsi="Arial" w:cs="Arial"/>
          <w:sz w:val="20"/>
          <w:szCs w:val="20"/>
        </w:rPr>
        <w:t xml:space="preserve"> </w:t>
      </w:r>
      <w:r w:rsidR="00F359B6">
        <w:rPr>
          <w:rFonts w:ascii="Arial" w:hAnsi="Arial" w:cs="Arial"/>
          <w:sz w:val="20"/>
          <w:szCs w:val="20"/>
        </w:rPr>
        <w:t>a</w:t>
      </w:r>
      <w:r w:rsidR="00B96E1D">
        <w:rPr>
          <w:rFonts w:ascii="Arial" w:hAnsi="Arial" w:cs="Arial"/>
          <w:sz w:val="20"/>
          <w:szCs w:val="20"/>
        </w:rPr>
        <w:t xml:space="preserve">o valor da multa moratória convertida, </w:t>
      </w:r>
      <w:r w:rsidR="001627A9" w:rsidRPr="00573BB1">
        <w:rPr>
          <w:rFonts w:ascii="Arial" w:hAnsi="Arial" w:cs="Arial"/>
          <w:sz w:val="20"/>
          <w:szCs w:val="20"/>
        </w:rPr>
        <w:t>não poderá exceder o limite previsto no art. 412 do Código Civil, ou seja, o valor da obrigação principal.</w:t>
      </w:r>
    </w:p>
    <w:p w14:paraId="6D3A52F5" w14:textId="77777777" w:rsidR="009E58C2" w:rsidRPr="00573BB1" w:rsidRDefault="009E58C2" w:rsidP="00573BB1">
      <w:pPr>
        <w:spacing w:line="360" w:lineRule="auto"/>
        <w:ind w:firstLine="567"/>
        <w:contextualSpacing/>
        <w:jc w:val="both"/>
        <w:rPr>
          <w:rFonts w:ascii="Arial" w:hAnsi="Arial" w:cs="Arial"/>
          <w:sz w:val="20"/>
          <w:szCs w:val="20"/>
        </w:rPr>
      </w:pPr>
    </w:p>
    <w:p w14:paraId="52044D9A" w14:textId="7219D071" w:rsidR="001627A9" w:rsidRPr="00573BB1" w:rsidRDefault="00CF7D67" w:rsidP="00573BB1">
      <w:pPr>
        <w:spacing w:line="360"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 xml:space="preserve">.5 Na aplicação das sanções serão considerados os seguintes requisitos, previstos no art. </w:t>
      </w:r>
      <w:r w:rsidR="001627A9" w:rsidRPr="00573BB1">
        <w:rPr>
          <w:rStyle w:val="cf01"/>
          <w:rFonts w:ascii="Arial" w:hAnsi="Arial" w:cs="Arial"/>
          <w:b w:val="0"/>
          <w:bCs w:val="0"/>
          <w:i w:val="0"/>
          <w:iCs w:val="0"/>
          <w:sz w:val="20"/>
          <w:szCs w:val="20"/>
        </w:rPr>
        <w:t>156, § 1º, incisos I a V, da Lei nº 14.133/2021</w:t>
      </w:r>
      <w:r w:rsidR="001627A9" w:rsidRPr="00573BB1">
        <w:rPr>
          <w:rFonts w:ascii="Arial" w:hAnsi="Arial" w:cs="Arial"/>
          <w:sz w:val="20"/>
          <w:szCs w:val="20"/>
        </w:rPr>
        <w:t>:</w:t>
      </w:r>
    </w:p>
    <w:p w14:paraId="0A21FB8B" w14:textId="635E7C67" w:rsidR="001627A9" w:rsidRPr="00573BB1" w:rsidRDefault="00CF7D67" w:rsidP="00573BB1">
      <w:pPr>
        <w:spacing w:line="360"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.5.1 a natureza e a gravidade da infração cometida;</w:t>
      </w:r>
    </w:p>
    <w:p w14:paraId="54BBBADE" w14:textId="3AD77746" w:rsidR="001627A9" w:rsidRPr="00573BB1" w:rsidRDefault="00CF7D67" w:rsidP="00573BB1">
      <w:pPr>
        <w:spacing w:line="360"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.5.2 as peculiaridades do caso concreto;</w:t>
      </w:r>
    </w:p>
    <w:p w14:paraId="40FCB967" w14:textId="77079BEE" w:rsidR="001627A9" w:rsidRDefault="00CF7D67" w:rsidP="00496C00">
      <w:pPr>
        <w:spacing w:line="360"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 xml:space="preserve">.5.3 as circunstâncias agravantes ou atenuantes, observadas aquelas previstas nos </w:t>
      </w:r>
      <w:proofErr w:type="spellStart"/>
      <w:r w:rsidR="001627A9" w:rsidRPr="00573BB1">
        <w:rPr>
          <w:rFonts w:ascii="Arial" w:hAnsi="Arial" w:cs="Arial"/>
          <w:sz w:val="20"/>
          <w:szCs w:val="20"/>
        </w:rPr>
        <w:t>arts</w:t>
      </w:r>
      <w:proofErr w:type="spellEnd"/>
      <w:r w:rsidR="001627A9" w:rsidRPr="00573BB1">
        <w:rPr>
          <w:rFonts w:ascii="Arial" w:hAnsi="Arial" w:cs="Arial"/>
          <w:sz w:val="20"/>
          <w:szCs w:val="20"/>
        </w:rPr>
        <w:t>. 71 e 72 da Lei n° 5.427, de 1º de abril de 2009;</w:t>
      </w:r>
    </w:p>
    <w:p w14:paraId="545E97E1" w14:textId="77777777" w:rsidR="009E58C2" w:rsidRPr="00573BB1" w:rsidRDefault="009E58C2" w:rsidP="00573BB1">
      <w:pPr>
        <w:spacing w:line="360" w:lineRule="auto"/>
        <w:ind w:firstLine="567"/>
        <w:contextualSpacing/>
        <w:jc w:val="both"/>
        <w:rPr>
          <w:rFonts w:ascii="Arial" w:hAnsi="Arial" w:cs="Arial"/>
          <w:sz w:val="20"/>
          <w:szCs w:val="20"/>
        </w:rPr>
      </w:pPr>
    </w:p>
    <w:p w14:paraId="3A618DB1" w14:textId="79F6020D" w:rsidR="001627A9" w:rsidRDefault="00CF7D67" w:rsidP="00496C00">
      <w:pPr>
        <w:spacing w:line="360" w:lineRule="auto"/>
        <w:ind w:firstLine="567"/>
        <w:contextualSpacing/>
        <w:jc w:val="both"/>
        <w:rPr>
          <w:rFonts w:ascii="Arial" w:hAnsi="Arial" w:cs="Arial"/>
          <w:sz w:val="20"/>
          <w:szCs w:val="20"/>
        </w:rPr>
      </w:pPr>
      <w:r>
        <w:rPr>
          <w:rFonts w:ascii="Arial" w:hAnsi="Arial" w:cs="Arial"/>
          <w:sz w:val="20"/>
          <w:szCs w:val="20"/>
        </w:rPr>
        <w:lastRenderedPageBreak/>
        <w:t>9</w:t>
      </w:r>
      <w:r w:rsidR="001627A9" w:rsidRPr="00573BB1">
        <w:rPr>
          <w:rFonts w:ascii="Arial" w:hAnsi="Arial" w:cs="Arial"/>
          <w:sz w:val="20"/>
          <w:szCs w:val="20"/>
        </w:rPr>
        <w:t>.5.4 os danos que dela provierem para a Administração Pública;</w:t>
      </w:r>
    </w:p>
    <w:p w14:paraId="6B4005AB" w14:textId="77777777" w:rsidR="009E58C2" w:rsidRPr="00573BB1" w:rsidRDefault="009E58C2" w:rsidP="00573BB1">
      <w:pPr>
        <w:spacing w:line="360" w:lineRule="auto"/>
        <w:ind w:firstLine="567"/>
        <w:contextualSpacing/>
        <w:jc w:val="both"/>
        <w:rPr>
          <w:rFonts w:ascii="Arial" w:hAnsi="Arial" w:cs="Arial"/>
          <w:sz w:val="20"/>
          <w:szCs w:val="20"/>
        </w:rPr>
      </w:pPr>
    </w:p>
    <w:p w14:paraId="4B85A102" w14:textId="6DB9B205" w:rsidR="001627A9" w:rsidRDefault="00CF7D67" w:rsidP="00496C00">
      <w:pPr>
        <w:spacing w:line="360"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.5.5 a implantação ou o aperfeiçoamento de programa de integridade, conforme normas e orientações dos órgãos de controle.</w:t>
      </w:r>
    </w:p>
    <w:p w14:paraId="301F23B9" w14:textId="77777777" w:rsidR="009E58C2" w:rsidRPr="00573BB1" w:rsidRDefault="009E58C2" w:rsidP="00573BB1">
      <w:pPr>
        <w:spacing w:line="360" w:lineRule="auto"/>
        <w:ind w:firstLine="567"/>
        <w:contextualSpacing/>
        <w:jc w:val="both"/>
        <w:rPr>
          <w:rFonts w:ascii="Arial" w:hAnsi="Arial" w:cs="Arial"/>
          <w:sz w:val="20"/>
          <w:szCs w:val="20"/>
        </w:rPr>
      </w:pPr>
    </w:p>
    <w:p w14:paraId="607E9E2B" w14:textId="07EF490E" w:rsidR="001627A9" w:rsidRPr="00573BB1" w:rsidRDefault="00CF7D67" w:rsidP="00573BB1">
      <w:pPr>
        <w:spacing w:line="360"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 xml:space="preserve">.6 A imposição das penalidades é de competência exclusiva do órgão ou entidade contratante, sendo competentes para sua aplicação: </w:t>
      </w:r>
    </w:p>
    <w:p w14:paraId="7486CCA8" w14:textId="69E9C65F" w:rsidR="001627A9" w:rsidRPr="00573BB1" w:rsidRDefault="001627A9" w:rsidP="00573BB1">
      <w:pPr>
        <w:spacing w:line="360" w:lineRule="auto"/>
        <w:ind w:firstLine="567"/>
        <w:contextualSpacing/>
        <w:jc w:val="both"/>
        <w:rPr>
          <w:rFonts w:ascii="Arial" w:hAnsi="Arial" w:cs="Arial"/>
          <w:sz w:val="20"/>
          <w:szCs w:val="20"/>
        </w:rPr>
      </w:pPr>
      <w:r w:rsidRPr="00573BB1">
        <w:rPr>
          <w:rFonts w:ascii="Arial" w:hAnsi="Arial" w:cs="Arial"/>
          <w:sz w:val="20"/>
          <w:szCs w:val="20"/>
        </w:rPr>
        <w:t xml:space="preserve">a) as sanções previstas nos itens </w:t>
      </w:r>
      <w:r w:rsidR="00EC252D">
        <w:rPr>
          <w:rFonts w:ascii="Arial" w:hAnsi="Arial" w:cs="Arial"/>
          <w:sz w:val="20"/>
          <w:szCs w:val="20"/>
        </w:rPr>
        <w:t>9</w:t>
      </w:r>
      <w:r w:rsidRPr="00573BB1">
        <w:rPr>
          <w:rFonts w:ascii="Arial" w:hAnsi="Arial" w:cs="Arial"/>
          <w:sz w:val="20"/>
          <w:szCs w:val="20"/>
        </w:rPr>
        <w:t xml:space="preserve">.2.1, </w:t>
      </w:r>
      <w:r w:rsidR="00EC252D">
        <w:rPr>
          <w:rFonts w:ascii="Arial" w:hAnsi="Arial" w:cs="Arial"/>
          <w:sz w:val="20"/>
          <w:szCs w:val="20"/>
        </w:rPr>
        <w:t>9</w:t>
      </w:r>
      <w:r w:rsidRPr="00573BB1">
        <w:rPr>
          <w:rFonts w:ascii="Arial" w:hAnsi="Arial" w:cs="Arial"/>
          <w:sz w:val="20"/>
          <w:szCs w:val="20"/>
        </w:rPr>
        <w:t xml:space="preserve">.2.2 e </w:t>
      </w:r>
      <w:r w:rsidR="00EC252D">
        <w:rPr>
          <w:rFonts w:ascii="Arial" w:hAnsi="Arial" w:cs="Arial"/>
          <w:sz w:val="20"/>
          <w:szCs w:val="20"/>
        </w:rPr>
        <w:t>9</w:t>
      </w:r>
      <w:r w:rsidRPr="00573BB1">
        <w:rPr>
          <w:rFonts w:ascii="Arial" w:hAnsi="Arial" w:cs="Arial"/>
          <w:sz w:val="20"/>
          <w:szCs w:val="20"/>
        </w:rPr>
        <w:t>.2.3 serão impostas pelo Ordenador de Despesa;</w:t>
      </w:r>
    </w:p>
    <w:p w14:paraId="539EAC0D" w14:textId="486C1CA1" w:rsidR="00846591" w:rsidRDefault="001627A9" w:rsidP="00573BB1">
      <w:pPr>
        <w:spacing w:line="360" w:lineRule="auto"/>
        <w:ind w:firstLine="567"/>
        <w:jc w:val="both"/>
        <w:rPr>
          <w:rFonts w:ascii="Arial" w:hAnsi="Arial" w:cs="Arial"/>
          <w:sz w:val="20"/>
          <w:szCs w:val="20"/>
        </w:rPr>
      </w:pPr>
      <w:r w:rsidRPr="00573BB1">
        <w:rPr>
          <w:rFonts w:ascii="Arial" w:hAnsi="Arial" w:cs="Arial"/>
          <w:sz w:val="20"/>
          <w:szCs w:val="20"/>
        </w:rPr>
        <w:t xml:space="preserve">b) a aplicação da sanção prevista no item </w:t>
      </w:r>
      <w:r w:rsidR="00EC252D">
        <w:rPr>
          <w:rFonts w:ascii="Arial" w:hAnsi="Arial" w:cs="Arial"/>
          <w:sz w:val="20"/>
          <w:szCs w:val="20"/>
        </w:rPr>
        <w:t>9</w:t>
      </w:r>
      <w:r w:rsidRPr="00573BB1">
        <w:rPr>
          <w:rFonts w:ascii="Arial" w:hAnsi="Arial" w:cs="Arial"/>
          <w:sz w:val="20"/>
          <w:szCs w:val="20"/>
        </w:rPr>
        <w:t>.2.4</w:t>
      </w:r>
      <w:r w:rsidR="00846591" w:rsidRPr="00472C72">
        <w:rPr>
          <w:rFonts w:ascii="Arial" w:hAnsi="Arial" w:cs="Arial"/>
          <w:sz w:val="20"/>
          <w:szCs w:val="20"/>
        </w:rPr>
        <w:t xml:space="preserve">, na forma do art. </w:t>
      </w:r>
      <w:r w:rsidR="00846591" w:rsidRPr="00472C72">
        <w:rPr>
          <w:rStyle w:val="cf01"/>
          <w:rFonts w:ascii="Arial" w:hAnsi="Arial" w:cs="Arial"/>
          <w:b w:val="0"/>
          <w:bCs w:val="0"/>
          <w:i w:val="0"/>
          <w:iCs w:val="0"/>
          <w:sz w:val="20"/>
          <w:szCs w:val="20"/>
        </w:rPr>
        <w:t>156, § 6º, I, da Lei nº 14.133/2021</w:t>
      </w:r>
      <w:r w:rsidR="00846591">
        <w:rPr>
          <w:rStyle w:val="cf01"/>
          <w:rFonts w:ascii="Arial" w:hAnsi="Arial" w:cs="Arial"/>
          <w:b w:val="0"/>
          <w:bCs w:val="0"/>
          <w:i w:val="0"/>
          <w:iCs w:val="0"/>
          <w:sz w:val="20"/>
          <w:szCs w:val="20"/>
        </w:rPr>
        <w:t>,</w:t>
      </w:r>
      <w:r w:rsidRPr="00573BB1">
        <w:rPr>
          <w:rFonts w:ascii="Arial" w:hAnsi="Arial" w:cs="Arial"/>
          <w:sz w:val="20"/>
          <w:szCs w:val="20"/>
        </w:rPr>
        <w:t xml:space="preserve"> é de competência exclusiva</w:t>
      </w:r>
      <w:r w:rsidR="00846591">
        <w:rPr>
          <w:rFonts w:ascii="Arial" w:hAnsi="Arial" w:cs="Arial"/>
          <w:sz w:val="20"/>
          <w:szCs w:val="20"/>
        </w:rPr>
        <w:t>:</w:t>
      </w:r>
    </w:p>
    <w:p w14:paraId="72663E97" w14:textId="1E732322" w:rsidR="001627A9" w:rsidRPr="00846591" w:rsidRDefault="00846591" w:rsidP="00573BB1">
      <w:pPr>
        <w:spacing w:line="360" w:lineRule="auto"/>
        <w:ind w:firstLine="567"/>
        <w:jc w:val="both"/>
        <w:rPr>
          <w:rFonts w:ascii="Arial" w:hAnsi="Arial" w:cs="Arial"/>
          <w:sz w:val="20"/>
          <w:szCs w:val="20"/>
        </w:rPr>
      </w:pPr>
      <w:r>
        <w:rPr>
          <w:rFonts w:ascii="Arial" w:hAnsi="Arial" w:cs="Arial"/>
          <w:sz w:val="20"/>
          <w:szCs w:val="20"/>
        </w:rPr>
        <w:t>b.1)</w:t>
      </w:r>
      <w:r w:rsidR="001627A9" w:rsidRPr="00573BB1">
        <w:rPr>
          <w:rFonts w:ascii="Arial" w:hAnsi="Arial" w:cs="Arial"/>
          <w:sz w:val="20"/>
          <w:szCs w:val="20"/>
        </w:rPr>
        <w:t xml:space="preserve"> </w:t>
      </w:r>
      <w:r w:rsidRPr="00573BB1">
        <w:rPr>
          <w:rFonts w:ascii="Arial" w:hAnsi="Arial" w:cs="Arial"/>
          <w:sz w:val="20"/>
          <w:szCs w:val="20"/>
        </w:rPr>
        <w:t xml:space="preserve">em se tratando de contratação realizada pela Administração Pública direta, </w:t>
      </w:r>
      <w:r w:rsidR="001627A9" w:rsidRPr="00573BB1">
        <w:rPr>
          <w:rFonts w:ascii="Arial" w:hAnsi="Arial" w:cs="Arial"/>
          <w:sz w:val="20"/>
          <w:szCs w:val="20"/>
        </w:rPr>
        <w:t>do Secretário de Estado</w:t>
      </w:r>
      <w:r w:rsidRPr="00846591">
        <w:rPr>
          <w:rFonts w:ascii="Arial" w:hAnsi="Arial" w:cs="Arial"/>
          <w:sz w:val="20"/>
          <w:szCs w:val="20"/>
        </w:rPr>
        <w:t>; ou</w:t>
      </w:r>
    </w:p>
    <w:p w14:paraId="055C4DC0" w14:textId="61C4560F" w:rsidR="00846591" w:rsidRDefault="00846591" w:rsidP="00496C00">
      <w:pPr>
        <w:spacing w:line="360" w:lineRule="auto"/>
        <w:ind w:firstLine="567"/>
        <w:jc w:val="both"/>
        <w:rPr>
          <w:rFonts w:ascii="Arial" w:hAnsi="Arial" w:cs="Arial"/>
          <w:sz w:val="20"/>
          <w:szCs w:val="20"/>
        </w:rPr>
      </w:pPr>
      <w:r w:rsidRPr="00846591">
        <w:rPr>
          <w:rFonts w:ascii="Arial" w:hAnsi="Arial" w:cs="Arial"/>
          <w:sz w:val="20"/>
          <w:szCs w:val="20"/>
        </w:rPr>
        <w:t xml:space="preserve">b.2) </w:t>
      </w:r>
      <w:r w:rsidRPr="00573BB1">
        <w:rPr>
          <w:rFonts w:ascii="Arial" w:hAnsi="Arial" w:cs="Arial"/>
          <w:sz w:val="20"/>
          <w:szCs w:val="20"/>
        </w:rPr>
        <w:t>em se tratando de contratação realizada pela Administração Pública Indireta (fundação e autarquia), da autoridade máxima da entidade.</w:t>
      </w:r>
    </w:p>
    <w:p w14:paraId="2DEBF3BD" w14:textId="77777777" w:rsidR="009E58C2" w:rsidRPr="00846591" w:rsidRDefault="009E58C2" w:rsidP="00573BB1">
      <w:pPr>
        <w:spacing w:line="360" w:lineRule="auto"/>
        <w:ind w:firstLine="567"/>
        <w:jc w:val="both"/>
        <w:rPr>
          <w:rFonts w:ascii="Arial" w:hAnsi="Arial" w:cs="Arial"/>
          <w:sz w:val="20"/>
          <w:szCs w:val="20"/>
        </w:rPr>
      </w:pPr>
    </w:p>
    <w:p w14:paraId="47D1DC69" w14:textId="0C91147A" w:rsidR="001627A9" w:rsidRDefault="00521B3E" w:rsidP="00496C00">
      <w:pPr>
        <w:spacing w:line="360"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 xml:space="preserve">.7 A aplicação de quaisquer das penalidades </w:t>
      </w:r>
      <w:r w:rsidR="00BA4D28">
        <w:rPr>
          <w:rFonts w:ascii="Arial" w:hAnsi="Arial" w:cs="Arial"/>
          <w:sz w:val="20"/>
          <w:szCs w:val="20"/>
        </w:rPr>
        <w:t xml:space="preserve">administrativas </w:t>
      </w:r>
      <w:r w:rsidR="001627A9" w:rsidRPr="00573BB1">
        <w:rPr>
          <w:rFonts w:ascii="Arial" w:hAnsi="Arial" w:cs="Arial"/>
          <w:sz w:val="20"/>
          <w:szCs w:val="20"/>
        </w:rPr>
        <w:t>realizar-se-á em processo administrativo que assegurará o contraditório e a ampla defesa ao licitante ou contratado, devendo ser observado o procedimento previsto na Lei nº 14.133/2021, e, subsidiariamente, na Lei nº 5.427/2009.</w:t>
      </w:r>
    </w:p>
    <w:p w14:paraId="4CAFE304" w14:textId="77777777" w:rsidR="009E58C2" w:rsidRPr="00573BB1" w:rsidRDefault="009E58C2" w:rsidP="00573BB1">
      <w:pPr>
        <w:spacing w:line="360" w:lineRule="auto"/>
        <w:ind w:firstLine="567"/>
        <w:contextualSpacing/>
        <w:jc w:val="both"/>
        <w:rPr>
          <w:rFonts w:ascii="Arial" w:hAnsi="Arial" w:cs="Arial"/>
          <w:sz w:val="20"/>
          <w:szCs w:val="20"/>
        </w:rPr>
      </w:pPr>
    </w:p>
    <w:p w14:paraId="59017372" w14:textId="76D68A32" w:rsidR="001627A9" w:rsidRDefault="00521B3E" w:rsidP="00496C00">
      <w:pPr>
        <w:spacing w:line="360"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.7.1 A aplicação de sanção</w:t>
      </w:r>
      <w:r w:rsidR="00BA4D28">
        <w:rPr>
          <w:rFonts w:ascii="Arial" w:hAnsi="Arial" w:cs="Arial"/>
          <w:sz w:val="20"/>
          <w:szCs w:val="20"/>
        </w:rPr>
        <w:t xml:space="preserve"> </w:t>
      </w:r>
      <w:r w:rsidR="001627A9" w:rsidRPr="00573BB1">
        <w:rPr>
          <w:rFonts w:ascii="Arial" w:hAnsi="Arial" w:cs="Arial"/>
          <w:sz w:val="20"/>
          <w:szCs w:val="20"/>
        </w:rPr>
        <w:t>será antecedida de intimação do licitante ou contratado, que indicará a infração cometida, os fatos, os dispositivos do edital e/ou do Contrato infringidos e os fundamentos legais pertinentes, a penalidade que se pretende imputar e o respectivo prazo e/ou valor, se for o caso, assim como o prazo e o local para a apresentação da defesa, com a possibilidade de produção de provas.</w:t>
      </w:r>
    </w:p>
    <w:p w14:paraId="5F670FF2" w14:textId="77777777" w:rsidR="009E58C2" w:rsidRPr="00573BB1" w:rsidRDefault="009E58C2" w:rsidP="00573BB1">
      <w:pPr>
        <w:spacing w:line="360" w:lineRule="auto"/>
        <w:ind w:firstLine="567"/>
        <w:contextualSpacing/>
        <w:jc w:val="both"/>
        <w:rPr>
          <w:rFonts w:ascii="Arial" w:hAnsi="Arial" w:cs="Arial"/>
          <w:sz w:val="20"/>
          <w:szCs w:val="20"/>
        </w:rPr>
      </w:pPr>
    </w:p>
    <w:p w14:paraId="27B6CB4F" w14:textId="1F80A9E2" w:rsidR="001627A9" w:rsidRPr="00573BB1" w:rsidRDefault="00521B3E" w:rsidP="00573BB1">
      <w:pPr>
        <w:spacing w:line="360"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.7.2 A defesa prévia do licitante ou contratado será exercida no prazo de:</w:t>
      </w:r>
    </w:p>
    <w:p w14:paraId="2AA268F2" w14:textId="394E2489" w:rsidR="001627A9" w:rsidRPr="00573BB1" w:rsidRDefault="001627A9" w:rsidP="00573BB1">
      <w:pPr>
        <w:spacing w:line="360" w:lineRule="auto"/>
        <w:ind w:firstLine="567"/>
        <w:contextualSpacing/>
        <w:jc w:val="both"/>
        <w:rPr>
          <w:rFonts w:ascii="Arial" w:hAnsi="Arial" w:cs="Arial"/>
          <w:sz w:val="20"/>
          <w:szCs w:val="20"/>
        </w:rPr>
      </w:pPr>
      <w:r w:rsidRPr="00573BB1">
        <w:rPr>
          <w:rFonts w:ascii="Arial" w:hAnsi="Arial" w:cs="Arial"/>
          <w:sz w:val="20"/>
          <w:szCs w:val="20"/>
        </w:rPr>
        <w:t xml:space="preserve">a) 15 (quinze) dias úteis, no caso da aplicação das sanções previstas nos itens </w:t>
      </w:r>
      <w:r w:rsidR="00521B3E">
        <w:rPr>
          <w:rFonts w:ascii="Arial" w:hAnsi="Arial" w:cs="Arial"/>
          <w:sz w:val="20"/>
          <w:szCs w:val="20"/>
        </w:rPr>
        <w:t>9</w:t>
      </w:r>
      <w:r w:rsidRPr="00573BB1">
        <w:rPr>
          <w:rFonts w:ascii="Arial" w:hAnsi="Arial" w:cs="Arial"/>
          <w:sz w:val="20"/>
          <w:szCs w:val="20"/>
        </w:rPr>
        <w:t xml:space="preserve">.2.1 e </w:t>
      </w:r>
      <w:r w:rsidR="00521B3E">
        <w:rPr>
          <w:rFonts w:ascii="Arial" w:hAnsi="Arial" w:cs="Arial"/>
          <w:sz w:val="20"/>
          <w:szCs w:val="20"/>
        </w:rPr>
        <w:t>9</w:t>
      </w:r>
      <w:r w:rsidRPr="00573BB1">
        <w:rPr>
          <w:rFonts w:ascii="Arial" w:hAnsi="Arial" w:cs="Arial"/>
          <w:sz w:val="20"/>
          <w:szCs w:val="20"/>
        </w:rPr>
        <w:t>.2.2, contado da data da intimação;</w:t>
      </w:r>
    </w:p>
    <w:p w14:paraId="33A0DE30" w14:textId="740085B5" w:rsidR="001627A9" w:rsidRPr="00573BB1" w:rsidRDefault="001627A9" w:rsidP="00573BB1">
      <w:pPr>
        <w:spacing w:line="360" w:lineRule="auto"/>
        <w:ind w:firstLine="567"/>
        <w:contextualSpacing/>
        <w:jc w:val="both"/>
        <w:rPr>
          <w:rFonts w:ascii="Arial" w:hAnsi="Arial" w:cs="Arial"/>
          <w:color w:val="000000"/>
          <w:sz w:val="20"/>
          <w:szCs w:val="20"/>
        </w:rPr>
      </w:pPr>
      <w:r w:rsidRPr="00573BB1">
        <w:rPr>
          <w:rFonts w:ascii="Arial" w:hAnsi="Arial" w:cs="Arial"/>
          <w:sz w:val="20"/>
          <w:szCs w:val="20"/>
        </w:rPr>
        <w:t xml:space="preserve">b) 15 (quinze) dias úteis, no caso de aplicação das sanções previstas nos itens </w:t>
      </w:r>
      <w:r w:rsidR="00521B3E">
        <w:rPr>
          <w:rFonts w:ascii="Arial" w:hAnsi="Arial" w:cs="Arial"/>
          <w:sz w:val="20"/>
          <w:szCs w:val="20"/>
        </w:rPr>
        <w:t>9</w:t>
      </w:r>
      <w:r w:rsidRPr="00573BB1">
        <w:rPr>
          <w:rFonts w:ascii="Arial" w:hAnsi="Arial" w:cs="Arial"/>
          <w:sz w:val="20"/>
          <w:szCs w:val="20"/>
        </w:rPr>
        <w:t xml:space="preserve">.2.3 e </w:t>
      </w:r>
      <w:r w:rsidR="00521B3E">
        <w:rPr>
          <w:rFonts w:ascii="Arial" w:hAnsi="Arial" w:cs="Arial"/>
          <w:sz w:val="20"/>
          <w:szCs w:val="20"/>
        </w:rPr>
        <w:t>9</w:t>
      </w:r>
      <w:r w:rsidRPr="00573BB1">
        <w:rPr>
          <w:rFonts w:ascii="Arial" w:hAnsi="Arial" w:cs="Arial"/>
          <w:sz w:val="20"/>
          <w:szCs w:val="20"/>
        </w:rPr>
        <w:t xml:space="preserve">.2.4, </w:t>
      </w:r>
      <w:r w:rsidRPr="00573BB1">
        <w:rPr>
          <w:rFonts w:ascii="Arial" w:hAnsi="Arial" w:cs="Arial"/>
          <w:color w:val="000000"/>
          <w:sz w:val="20"/>
          <w:szCs w:val="20"/>
        </w:rPr>
        <w:t>contado da data da intimação, observado o procedimento estabelecido no art. 158 da Lei nº 14.133/2021.</w:t>
      </w:r>
    </w:p>
    <w:p w14:paraId="3D789BD9" w14:textId="531653E2" w:rsidR="001627A9" w:rsidRPr="00573BB1" w:rsidRDefault="00521B3E" w:rsidP="00573BB1">
      <w:pPr>
        <w:pStyle w:val="NormalWeb"/>
        <w:spacing w:line="360"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.7.3 Será emitida decisão conclusiva sobre a aplicação ou não da sanção, pela autoridade competente, devendo ser apresentada a devida motivação, com a demonstração dos fatos e dos respectivos fundamentos jurídicos.</w:t>
      </w:r>
    </w:p>
    <w:p w14:paraId="56FFA773" w14:textId="10ED8089" w:rsidR="001627A9" w:rsidRPr="00573BB1" w:rsidRDefault="00521B3E" w:rsidP="00573BB1">
      <w:pPr>
        <w:spacing w:line="360"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.8 A aplicação das sanções previstas n</w:t>
      </w:r>
      <w:r w:rsidR="00BA4D28">
        <w:rPr>
          <w:rFonts w:ascii="Arial" w:hAnsi="Arial" w:cs="Arial"/>
          <w:sz w:val="20"/>
          <w:szCs w:val="20"/>
        </w:rPr>
        <w:t>o</w:t>
      </w:r>
      <w:r w:rsidR="001627A9" w:rsidRPr="00573BB1">
        <w:rPr>
          <w:rFonts w:ascii="Arial" w:hAnsi="Arial" w:cs="Arial"/>
          <w:sz w:val="20"/>
          <w:szCs w:val="20"/>
        </w:rPr>
        <w:t xml:space="preserve"> edital </w:t>
      </w:r>
      <w:r w:rsidR="00BA4D28">
        <w:rPr>
          <w:rFonts w:ascii="Arial" w:hAnsi="Arial" w:cs="Arial"/>
          <w:sz w:val="20"/>
          <w:szCs w:val="20"/>
        </w:rPr>
        <w:t xml:space="preserve">e no contrato </w:t>
      </w:r>
      <w:r w:rsidR="001627A9" w:rsidRPr="00573BB1">
        <w:rPr>
          <w:rFonts w:ascii="Arial" w:hAnsi="Arial" w:cs="Arial"/>
          <w:sz w:val="20"/>
          <w:szCs w:val="20"/>
        </w:rPr>
        <w:t>não exclui, em hipótese alguma:</w:t>
      </w:r>
    </w:p>
    <w:p w14:paraId="28C7DBE4" w14:textId="77777777" w:rsidR="001627A9" w:rsidRPr="00573BB1" w:rsidRDefault="001627A9" w:rsidP="00573BB1">
      <w:pPr>
        <w:spacing w:line="360" w:lineRule="auto"/>
        <w:ind w:firstLine="567"/>
        <w:contextualSpacing/>
        <w:jc w:val="both"/>
        <w:rPr>
          <w:rFonts w:ascii="Arial" w:hAnsi="Arial" w:cs="Arial"/>
          <w:sz w:val="20"/>
          <w:szCs w:val="20"/>
        </w:rPr>
      </w:pPr>
      <w:r w:rsidRPr="00573BB1">
        <w:rPr>
          <w:rFonts w:ascii="Arial" w:hAnsi="Arial" w:cs="Arial"/>
          <w:sz w:val="20"/>
          <w:szCs w:val="20"/>
        </w:rPr>
        <w:t>a) a obrigação de reparação integral do dano causado à Administração Pública, na forma do art. 156, § 9º, da Lei nº 14.133/2021 e do art. 416, parágrafo único, do Código Civil; e</w:t>
      </w:r>
    </w:p>
    <w:p w14:paraId="164B9000" w14:textId="77777777" w:rsidR="001627A9" w:rsidRPr="00573BB1" w:rsidRDefault="001627A9" w:rsidP="00573BB1">
      <w:pPr>
        <w:spacing w:line="360" w:lineRule="auto"/>
        <w:ind w:firstLine="567"/>
        <w:contextualSpacing/>
        <w:jc w:val="both"/>
        <w:rPr>
          <w:rFonts w:ascii="Arial" w:eastAsia="Arial" w:hAnsi="Arial" w:cs="Arial"/>
          <w:color w:val="000000"/>
          <w:sz w:val="20"/>
          <w:szCs w:val="20"/>
        </w:rPr>
      </w:pPr>
      <w:r w:rsidRPr="00573BB1">
        <w:rPr>
          <w:rFonts w:ascii="Arial" w:eastAsia="Arial" w:hAnsi="Arial" w:cs="Arial"/>
          <w:color w:val="000000"/>
          <w:sz w:val="20"/>
          <w:szCs w:val="20"/>
        </w:rPr>
        <w:t xml:space="preserve">b) a possibilidade de rescisão administrativa do Contrato, na forma dos </w:t>
      </w:r>
      <w:proofErr w:type="spellStart"/>
      <w:r w:rsidRPr="00573BB1">
        <w:rPr>
          <w:rFonts w:ascii="Arial" w:eastAsia="Arial" w:hAnsi="Arial" w:cs="Arial"/>
          <w:color w:val="000000"/>
          <w:sz w:val="20"/>
          <w:szCs w:val="20"/>
        </w:rPr>
        <w:t>arts</w:t>
      </w:r>
      <w:proofErr w:type="spellEnd"/>
      <w:r w:rsidRPr="00573BB1">
        <w:rPr>
          <w:rFonts w:ascii="Arial" w:eastAsia="Arial" w:hAnsi="Arial" w:cs="Arial"/>
          <w:color w:val="000000"/>
          <w:sz w:val="20"/>
          <w:szCs w:val="20"/>
        </w:rPr>
        <w:t>. 138 e 139 da Lei nº 14.133/2021, garantido o contraditório e a ampla defesa.</w:t>
      </w:r>
    </w:p>
    <w:p w14:paraId="6BDFFF21" w14:textId="05BEFEC1" w:rsidR="001627A9" w:rsidRPr="00573BB1" w:rsidRDefault="00521B3E" w:rsidP="00573BB1">
      <w:pPr>
        <w:spacing w:line="360" w:lineRule="auto"/>
        <w:ind w:firstLine="567"/>
        <w:contextualSpacing/>
        <w:jc w:val="both"/>
        <w:rPr>
          <w:rFonts w:ascii="Arial" w:eastAsia="Arial" w:hAnsi="Arial" w:cs="Arial"/>
          <w:color w:val="000000"/>
          <w:sz w:val="20"/>
          <w:szCs w:val="20"/>
        </w:rPr>
      </w:pPr>
      <w:r>
        <w:rPr>
          <w:rFonts w:ascii="Arial" w:eastAsia="Arial" w:hAnsi="Arial" w:cs="Arial"/>
          <w:color w:val="000000"/>
          <w:sz w:val="20"/>
          <w:szCs w:val="20"/>
        </w:rPr>
        <w:t>9</w:t>
      </w:r>
      <w:r w:rsidR="001627A9" w:rsidRPr="00573BB1">
        <w:rPr>
          <w:rFonts w:ascii="Arial" w:eastAsia="Arial" w:hAnsi="Arial" w:cs="Arial"/>
          <w:color w:val="000000"/>
          <w:sz w:val="20"/>
          <w:szCs w:val="20"/>
        </w:rPr>
        <w:t xml:space="preserve">.8.1 Aplica-se o disposto na alínea a do item </w:t>
      </w:r>
      <w:r>
        <w:rPr>
          <w:rFonts w:ascii="Arial" w:eastAsia="Arial" w:hAnsi="Arial" w:cs="Arial"/>
          <w:color w:val="000000"/>
          <w:sz w:val="20"/>
          <w:szCs w:val="20"/>
        </w:rPr>
        <w:t>9</w:t>
      </w:r>
      <w:r w:rsidR="001627A9" w:rsidRPr="00573BB1">
        <w:rPr>
          <w:rFonts w:ascii="Arial" w:eastAsia="Arial" w:hAnsi="Arial" w:cs="Arial"/>
          <w:color w:val="000000"/>
          <w:sz w:val="20"/>
          <w:szCs w:val="20"/>
        </w:rPr>
        <w:t xml:space="preserve">.8 à multa compensatória, nos termos do parágrafo único do art. 416 do Código Civil. </w:t>
      </w:r>
    </w:p>
    <w:p w14:paraId="0B4B787F" w14:textId="0B3FE37F" w:rsidR="001627A9" w:rsidRDefault="00521B3E" w:rsidP="00573BB1">
      <w:pPr>
        <w:spacing w:line="312" w:lineRule="auto"/>
        <w:ind w:firstLine="567"/>
        <w:contextualSpacing/>
        <w:jc w:val="both"/>
        <w:rPr>
          <w:rFonts w:ascii="Arial" w:eastAsia="Arial" w:hAnsi="Arial" w:cs="Arial"/>
          <w:color w:val="000000"/>
          <w:sz w:val="20"/>
          <w:szCs w:val="20"/>
        </w:rPr>
      </w:pPr>
      <w:r>
        <w:rPr>
          <w:rFonts w:ascii="Arial" w:eastAsia="Arial" w:hAnsi="Arial" w:cs="Arial"/>
          <w:color w:val="000000"/>
          <w:sz w:val="20"/>
          <w:szCs w:val="20"/>
        </w:rPr>
        <w:lastRenderedPageBreak/>
        <w:t>9</w:t>
      </w:r>
      <w:r w:rsidR="001627A9" w:rsidRPr="00573BB1">
        <w:rPr>
          <w:rFonts w:ascii="Arial" w:eastAsia="Arial" w:hAnsi="Arial" w:cs="Arial"/>
          <w:color w:val="000000"/>
          <w:sz w:val="20"/>
          <w:szCs w:val="20"/>
        </w:rPr>
        <w:t>.9 As sanções de impedimento de licitar e contratar e de declaração de inidoneidade para licitar ou contratar são passíveis de reabilitação, observados os requisitos estabelecidos no art. 163 da Lei nº 14.133/2021.</w:t>
      </w:r>
    </w:p>
    <w:p w14:paraId="58133C7D" w14:textId="77777777" w:rsidR="009E58C2" w:rsidRPr="00573BB1" w:rsidRDefault="009E58C2" w:rsidP="00573BB1">
      <w:pPr>
        <w:spacing w:line="312" w:lineRule="auto"/>
        <w:ind w:firstLine="567"/>
        <w:contextualSpacing/>
        <w:jc w:val="both"/>
        <w:rPr>
          <w:rFonts w:ascii="Arial" w:eastAsia="Arial" w:hAnsi="Arial" w:cs="Arial"/>
          <w:color w:val="000000"/>
          <w:sz w:val="20"/>
          <w:szCs w:val="20"/>
        </w:rPr>
      </w:pPr>
    </w:p>
    <w:p w14:paraId="695A5C01" w14:textId="4CFEEF22" w:rsidR="001627A9" w:rsidRDefault="00521B3E" w:rsidP="00573BB1">
      <w:pPr>
        <w:spacing w:line="312"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 xml:space="preserve">.10 Se, durante o processo de aplicação de penalidade, houver indícios de prática de infração administrativa tipificada pela Lei nº 12.846/2013, como ato lesivo à administração pública nacional,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3ECE1119" w14:textId="77777777" w:rsidR="009E58C2" w:rsidRPr="00573BB1" w:rsidRDefault="009E58C2" w:rsidP="00573BB1">
      <w:pPr>
        <w:spacing w:line="312" w:lineRule="auto"/>
        <w:ind w:firstLine="567"/>
        <w:contextualSpacing/>
        <w:jc w:val="both"/>
        <w:rPr>
          <w:rFonts w:ascii="Arial" w:hAnsi="Arial" w:cs="Arial"/>
          <w:sz w:val="20"/>
          <w:szCs w:val="20"/>
        </w:rPr>
      </w:pPr>
    </w:p>
    <w:p w14:paraId="4A887139" w14:textId="5AF5DC7D" w:rsidR="001627A9" w:rsidRDefault="00521B3E" w:rsidP="00573BB1">
      <w:pPr>
        <w:spacing w:line="312"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.10.1 A apuração e o julgamento das demais infrações administrativas não consideradas como ato lesivo à Administração Pública nacional</w:t>
      </w:r>
      <w:r w:rsidR="00273CF8">
        <w:rPr>
          <w:rFonts w:ascii="Arial" w:hAnsi="Arial" w:cs="Arial"/>
          <w:sz w:val="20"/>
          <w:szCs w:val="20"/>
        </w:rPr>
        <w:t xml:space="preserve">, </w:t>
      </w:r>
      <w:r w:rsidR="001627A9" w:rsidRPr="00573BB1">
        <w:rPr>
          <w:rFonts w:ascii="Arial" w:hAnsi="Arial" w:cs="Arial"/>
          <w:sz w:val="20"/>
          <w:szCs w:val="20"/>
        </w:rPr>
        <w:t>nos termos da Lei nº 12.846/2013</w:t>
      </w:r>
      <w:r w:rsidR="00273CF8">
        <w:rPr>
          <w:rFonts w:ascii="Arial" w:hAnsi="Arial" w:cs="Arial"/>
          <w:sz w:val="20"/>
          <w:szCs w:val="20"/>
        </w:rPr>
        <w:t>,</w:t>
      </w:r>
      <w:r w:rsidR="001627A9" w:rsidRPr="00573BB1">
        <w:rPr>
          <w:rFonts w:ascii="Arial" w:hAnsi="Arial" w:cs="Arial"/>
          <w:sz w:val="20"/>
          <w:szCs w:val="20"/>
        </w:rPr>
        <w:t xml:space="preserve"> seguirão seu rito normal na unidade administrativa.</w:t>
      </w:r>
    </w:p>
    <w:p w14:paraId="4689B2FE" w14:textId="77777777" w:rsidR="009E58C2" w:rsidRPr="00573BB1" w:rsidRDefault="009E58C2" w:rsidP="00573BB1">
      <w:pPr>
        <w:spacing w:line="312" w:lineRule="auto"/>
        <w:ind w:firstLine="567"/>
        <w:contextualSpacing/>
        <w:jc w:val="both"/>
        <w:rPr>
          <w:rFonts w:ascii="Arial" w:hAnsi="Arial" w:cs="Arial"/>
          <w:sz w:val="20"/>
          <w:szCs w:val="20"/>
        </w:rPr>
      </w:pPr>
    </w:p>
    <w:p w14:paraId="6F6C6FE5" w14:textId="1D8F1915" w:rsidR="001627A9" w:rsidRDefault="00521B3E" w:rsidP="00573BB1">
      <w:pPr>
        <w:spacing w:line="312"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 xml:space="preserve">.10.2 O processamento do PAR não interfere no seguimento regular dos processos administrativos específicos para apuração da ocorrência de danos e prejuízos à Administração Pública Estadual resultantes de ato lesivo cometido por pessoa jurídica, com ou sem a participação de agente público. </w:t>
      </w:r>
    </w:p>
    <w:p w14:paraId="614D5712" w14:textId="77777777" w:rsidR="009E58C2" w:rsidRDefault="009E58C2" w:rsidP="00573BB1">
      <w:pPr>
        <w:spacing w:line="312" w:lineRule="auto"/>
        <w:ind w:firstLine="567"/>
        <w:contextualSpacing/>
        <w:jc w:val="both"/>
        <w:rPr>
          <w:rFonts w:ascii="Arial" w:hAnsi="Arial" w:cs="Arial"/>
          <w:sz w:val="20"/>
          <w:szCs w:val="20"/>
        </w:rPr>
      </w:pPr>
    </w:p>
    <w:p w14:paraId="0B4CEBDD" w14:textId="38D29E09" w:rsidR="00CB1A6E" w:rsidRPr="00273CF8" w:rsidRDefault="00273CF8" w:rsidP="00273CF8">
      <w:pPr>
        <w:spacing w:line="288" w:lineRule="auto"/>
        <w:ind w:firstLine="567"/>
        <w:contextualSpacing/>
        <w:jc w:val="both"/>
        <w:rPr>
          <w:rFonts w:ascii="Arial" w:hAnsi="Arial" w:cs="Arial"/>
          <w:sz w:val="20"/>
          <w:szCs w:val="20"/>
        </w:rPr>
      </w:pPr>
      <w:r w:rsidRPr="00273CF8">
        <w:rPr>
          <w:rFonts w:ascii="Arial" w:hAnsi="Arial" w:cs="Arial"/>
          <w:sz w:val="20"/>
          <w:szCs w:val="20"/>
        </w:rPr>
        <w:t>9</w:t>
      </w:r>
      <w:r w:rsidR="00CB1A6E" w:rsidRPr="00273CF8">
        <w:rPr>
          <w:rFonts w:ascii="Arial" w:hAnsi="Arial" w:cs="Arial"/>
          <w:sz w:val="20"/>
          <w:szCs w:val="20"/>
        </w:rPr>
        <w:t>.10.2.1 Caso seja possível, a apuração deverá ser promovida em conjunto no PAR, na forma do art. 33, § 1º, do Decreto nº 46.366, de 19 de julho de 2018.</w:t>
      </w:r>
    </w:p>
    <w:p w14:paraId="67329EB3" w14:textId="77777777" w:rsidR="00CB1A6E" w:rsidRDefault="00CB1A6E" w:rsidP="00573BB1">
      <w:pPr>
        <w:spacing w:line="312" w:lineRule="auto"/>
        <w:ind w:firstLine="567"/>
        <w:contextualSpacing/>
        <w:jc w:val="both"/>
        <w:rPr>
          <w:rFonts w:ascii="Arial" w:hAnsi="Arial" w:cs="Arial"/>
          <w:sz w:val="20"/>
          <w:szCs w:val="20"/>
        </w:rPr>
      </w:pPr>
    </w:p>
    <w:p w14:paraId="25B4271B" w14:textId="77777777" w:rsidR="00CB1A6E" w:rsidRPr="00573BB1" w:rsidRDefault="00CB1A6E" w:rsidP="00573BB1">
      <w:pPr>
        <w:spacing w:line="312" w:lineRule="auto"/>
        <w:ind w:firstLine="567"/>
        <w:contextualSpacing/>
        <w:jc w:val="both"/>
        <w:rPr>
          <w:rFonts w:ascii="Arial" w:hAnsi="Arial" w:cs="Arial"/>
          <w:sz w:val="20"/>
          <w:szCs w:val="20"/>
        </w:rPr>
      </w:pPr>
    </w:p>
    <w:p w14:paraId="2E0D9C61" w14:textId="5089D3BB" w:rsidR="001627A9" w:rsidRDefault="00521B3E" w:rsidP="00573BB1">
      <w:pPr>
        <w:spacing w:line="312"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 xml:space="preserve">.11 Na hipótese de abertura de processo administrativo destinado a apuração de fatos e, se for o caso, aplicação de sanções ao licitante ou contratado, em decorrência de conduta vedada no edital e/ou no contrato, as comunicações serão efetuadas por meio do endereço de correio eletrônico ("e-mail") cadastrado </w:t>
      </w:r>
      <w:r w:rsidR="005E5604">
        <w:rPr>
          <w:rFonts w:ascii="Arial" w:hAnsi="Arial" w:cs="Arial"/>
          <w:sz w:val="20"/>
          <w:szCs w:val="20"/>
        </w:rPr>
        <w:t xml:space="preserve">pela empresa </w:t>
      </w:r>
      <w:r w:rsidR="001627A9" w:rsidRPr="00573BB1">
        <w:rPr>
          <w:rFonts w:ascii="Arial" w:hAnsi="Arial" w:cs="Arial"/>
          <w:sz w:val="20"/>
          <w:szCs w:val="20"/>
        </w:rPr>
        <w:t xml:space="preserve">junto </w:t>
      </w:r>
      <w:r w:rsidR="00A02A15">
        <w:rPr>
          <w:rFonts w:ascii="Arial" w:hAnsi="Arial" w:cs="Arial"/>
          <w:sz w:val="20"/>
          <w:szCs w:val="20"/>
        </w:rPr>
        <w:t>ao sistema eletrônico de contratações do Estado</w:t>
      </w:r>
      <w:r w:rsidR="001627A9" w:rsidRPr="00573BB1">
        <w:rPr>
          <w:rFonts w:ascii="Arial" w:hAnsi="Arial" w:cs="Arial"/>
          <w:sz w:val="20"/>
          <w:szCs w:val="20"/>
        </w:rPr>
        <w:t>.</w:t>
      </w:r>
    </w:p>
    <w:p w14:paraId="714B7DD6" w14:textId="77777777" w:rsidR="009E58C2" w:rsidRPr="00573BB1" w:rsidRDefault="009E58C2" w:rsidP="00573BB1">
      <w:pPr>
        <w:spacing w:line="312" w:lineRule="auto"/>
        <w:ind w:firstLine="567"/>
        <w:contextualSpacing/>
        <w:jc w:val="both"/>
        <w:rPr>
          <w:rFonts w:ascii="Arial" w:hAnsi="Arial" w:cs="Arial"/>
          <w:sz w:val="20"/>
          <w:szCs w:val="20"/>
        </w:rPr>
      </w:pPr>
    </w:p>
    <w:p w14:paraId="5B34F633" w14:textId="32A66987" w:rsidR="001627A9" w:rsidRDefault="00521B3E" w:rsidP="00573BB1">
      <w:pPr>
        <w:autoSpaceDE w:val="0"/>
        <w:autoSpaceDN w:val="0"/>
        <w:adjustRightInd w:val="0"/>
        <w:spacing w:line="312"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 xml:space="preserve">.11.1 O licitante ou contratado deverá manter atualizado o endereço de correio eletrônico ("e-mail") cadastrado junto ao </w:t>
      </w:r>
      <w:r w:rsidR="00A02A15">
        <w:rPr>
          <w:rFonts w:ascii="Arial" w:hAnsi="Arial" w:cs="Arial"/>
          <w:sz w:val="20"/>
          <w:szCs w:val="20"/>
        </w:rPr>
        <w:t xml:space="preserve">sistema eletrônico de contratações </w:t>
      </w:r>
      <w:r w:rsidR="001627A9" w:rsidRPr="00573BB1">
        <w:rPr>
          <w:rFonts w:ascii="Arial" w:hAnsi="Arial" w:cs="Arial"/>
          <w:sz w:val="20"/>
          <w:szCs w:val="20"/>
        </w:rPr>
        <w:t>e confirmar o recebimento das mensagens encaminhadas pelo órgão ou entidade contratante, não podendo alegar o desconhecimento do recebimento das comunicações por este meio como justificativa para se eximir das responsabilidades assumidas ou eventuais sanções aplicadas.</w:t>
      </w:r>
    </w:p>
    <w:p w14:paraId="1317864A" w14:textId="77777777" w:rsidR="009E58C2" w:rsidRPr="00573BB1" w:rsidRDefault="009E58C2" w:rsidP="00971BE5">
      <w:pPr>
        <w:autoSpaceDE w:val="0"/>
        <w:autoSpaceDN w:val="0"/>
        <w:adjustRightInd w:val="0"/>
        <w:spacing w:line="360" w:lineRule="auto"/>
        <w:contextualSpacing/>
        <w:jc w:val="both"/>
        <w:rPr>
          <w:rFonts w:ascii="Arial" w:hAnsi="Arial" w:cs="Arial"/>
          <w:sz w:val="20"/>
          <w:szCs w:val="20"/>
        </w:rPr>
      </w:pPr>
    </w:p>
    <w:p w14:paraId="3F39D3E1" w14:textId="6625D8BE" w:rsidR="001627A9" w:rsidRPr="00971BE5" w:rsidRDefault="00521B3E" w:rsidP="00573BB1">
      <w:pPr>
        <w:pStyle w:val="Default"/>
        <w:spacing w:line="312" w:lineRule="auto"/>
        <w:ind w:firstLine="567"/>
        <w:contextualSpacing/>
        <w:jc w:val="both"/>
        <w:rPr>
          <w:sz w:val="20"/>
          <w:szCs w:val="20"/>
        </w:rPr>
      </w:pPr>
      <w:r>
        <w:rPr>
          <w:sz w:val="20"/>
          <w:szCs w:val="20"/>
        </w:rPr>
        <w:t>9</w:t>
      </w:r>
      <w:r w:rsidR="001627A9" w:rsidRPr="00573BB1">
        <w:rPr>
          <w:sz w:val="20"/>
          <w:szCs w:val="20"/>
        </w:rPr>
        <w:t xml:space="preserve">.12 </w:t>
      </w:r>
      <w:r w:rsidR="00971BE5">
        <w:rPr>
          <w:sz w:val="20"/>
          <w:szCs w:val="20"/>
        </w:rPr>
        <w:t xml:space="preserve">O contratante deverá </w:t>
      </w:r>
      <w:r w:rsidR="00971BE5" w:rsidRPr="00971BE5">
        <w:rPr>
          <w:sz w:val="20"/>
          <w:szCs w:val="20"/>
        </w:rPr>
        <w:t xml:space="preserve">remeter </w:t>
      </w:r>
      <w:r w:rsidR="001627A9" w:rsidRPr="00971BE5">
        <w:rPr>
          <w:sz w:val="20"/>
          <w:szCs w:val="20"/>
        </w:rPr>
        <w:t>para o Órgão Central de Logística (SUBLOG) o extrato de publicação no Diário Oficial do Estado do ato de aplicação das sanções de impedimento de licitar e contratar e de declaração de inidoneidade para licitar e contratar, de modo a possibilitar a formalização da extensão dos seus efeitos para todos os órgãos e entidades da Administração Pública do Estado do Rio de Janeiro.</w:t>
      </w:r>
    </w:p>
    <w:p w14:paraId="4A53B595" w14:textId="77777777" w:rsidR="009E58C2" w:rsidRPr="00971BE5" w:rsidRDefault="009E58C2" w:rsidP="00573BB1">
      <w:pPr>
        <w:pStyle w:val="Default"/>
        <w:spacing w:line="360" w:lineRule="auto"/>
        <w:ind w:firstLine="567"/>
        <w:contextualSpacing/>
        <w:jc w:val="both"/>
        <w:rPr>
          <w:sz w:val="20"/>
          <w:szCs w:val="20"/>
        </w:rPr>
      </w:pPr>
    </w:p>
    <w:p w14:paraId="288223AD" w14:textId="652C4B72" w:rsidR="001627A9" w:rsidRDefault="00521B3E" w:rsidP="009E58C2">
      <w:pPr>
        <w:pStyle w:val="Default"/>
        <w:spacing w:line="312" w:lineRule="auto"/>
        <w:ind w:firstLine="567"/>
        <w:contextualSpacing/>
        <w:jc w:val="both"/>
        <w:rPr>
          <w:sz w:val="20"/>
          <w:szCs w:val="20"/>
        </w:rPr>
      </w:pPr>
      <w:r w:rsidRPr="00971BE5">
        <w:rPr>
          <w:sz w:val="20"/>
          <w:szCs w:val="20"/>
        </w:rPr>
        <w:t>9</w:t>
      </w:r>
      <w:r w:rsidR="001627A9" w:rsidRPr="00971BE5">
        <w:rPr>
          <w:sz w:val="20"/>
          <w:szCs w:val="20"/>
        </w:rPr>
        <w:t>.12.</w:t>
      </w:r>
      <w:r w:rsidR="00971BE5" w:rsidRPr="00971BE5">
        <w:rPr>
          <w:sz w:val="20"/>
          <w:szCs w:val="20"/>
        </w:rPr>
        <w:t>1</w:t>
      </w:r>
      <w:r w:rsidR="001627A9" w:rsidRPr="00971BE5">
        <w:rPr>
          <w:sz w:val="20"/>
          <w:szCs w:val="20"/>
        </w:rPr>
        <w:t xml:space="preserve"> A aplicação das sanções de impedimento de licitar e contratar e de declaração de inidoneidade para licitar e contratar deverá ser comunicada à Controladoria Geral do Estado, no prazo de 15 (quinze) dias úteis, contado da sua aplicação, que informará, para fins de publicidade, ao Cadastro Nacional de Empresas Inidôneas e Suspensas – CEIS e ao Cadastro Nacional de Empresas Punidas (</w:t>
      </w:r>
      <w:proofErr w:type="spellStart"/>
      <w:r w:rsidR="001627A9" w:rsidRPr="00971BE5">
        <w:rPr>
          <w:sz w:val="20"/>
          <w:szCs w:val="20"/>
        </w:rPr>
        <w:t>Cnep</w:t>
      </w:r>
      <w:proofErr w:type="spellEnd"/>
      <w:r w:rsidR="001627A9" w:rsidRPr="00971BE5">
        <w:rPr>
          <w:sz w:val="20"/>
          <w:szCs w:val="20"/>
        </w:rPr>
        <w:t>), na forma do art. 161 da Lei nº 14.133/2021.</w:t>
      </w:r>
    </w:p>
    <w:p w14:paraId="420DD7DA" w14:textId="77777777" w:rsidR="009E58C2" w:rsidRPr="00573BB1" w:rsidRDefault="009E58C2" w:rsidP="00573BB1">
      <w:pPr>
        <w:pStyle w:val="Default"/>
        <w:spacing w:line="312" w:lineRule="auto"/>
        <w:ind w:firstLine="567"/>
        <w:contextualSpacing/>
        <w:jc w:val="both"/>
        <w:rPr>
          <w:sz w:val="20"/>
          <w:szCs w:val="20"/>
        </w:rPr>
      </w:pPr>
    </w:p>
    <w:p w14:paraId="239F5B85" w14:textId="73293AAA" w:rsidR="001627A9" w:rsidRDefault="00521B3E" w:rsidP="009E58C2">
      <w:pPr>
        <w:spacing w:line="312" w:lineRule="auto"/>
        <w:ind w:firstLine="567"/>
        <w:contextualSpacing/>
        <w:jc w:val="both"/>
        <w:rPr>
          <w:rFonts w:ascii="Arial" w:hAnsi="Arial" w:cs="Arial"/>
          <w:sz w:val="20"/>
          <w:szCs w:val="20"/>
        </w:rPr>
      </w:pPr>
      <w:r>
        <w:rPr>
          <w:rFonts w:ascii="Arial" w:hAnsi="Arial" w:cs="Arial"/>
          <w:sz w:val="20"/>
          <w:szCs w:val="20"/>
        </w:rPr>
        <w:lastRenderedPageBreak/>
        <w:t>9</w:t>
      </w:r>
      <w:r w:rsidR="001627A9" w:rsidRPr="00573BB1">
        <w:rPr>
          <w:rFonts w:ascii="Arial" w:hAnsi="Arial" w:cs="Arial"/>
          <w:sz w:val="20"/>
          <w:szCs w:val="20"/>
        </w:rPr>
        <w:t xml:space="preserve">.13 Caso não seja efetuado o pagamento da multa aplicada ou o valor seja superior ao </w:t>
      </w:r>
      <w:r w:rsidR="001627A9" w:rsidRPr="00573BB1">
        <w:rPr>
          <w:rFonts w:ascii="Arial" w:hAnsi="Arial" w:cs="Arial"/>
          <w:color w:val="000000"/>
          <w:sz w:val="20"/>
          <w:szCs w:val="20"/>
        </w:rPr>
        <w:t>do pagamento eventualmente devido pela Administração ao contratado e da garantia prestada</w:t>
      </w:r>
      <w:r w:rsidR="001627A9" w:rsidRPr="00573BB1">
        <w:rPr>
          <w:rFonts w:ascii="Arial" w:hAnsi="Arial" w:cs="Arial"/>
          <w:sz w:val="20"/>
          <w:szCs w:val="20"/>
        </w:rPr>
        <w:t>, deverá ser emitida nota de débito no valor total ou do saldo, no prazo de 30 (trinta) dias após a decisão final quanto à penalidade.</w:t>
      </w:r>
    </w:p>
    <w:p w14:paraId="59411CF8" w14:textId="77777777" w:rsidR="009E58C2" w:rsidRPr="00573BB1" w:rsidRDefault="009E58C2" w:rsidP="00573BB1">
      <w:pPr>
        <w:spacing w:line="312" w:lineRule="auto"/>
        <w:ind w:firstLine="567"/>
        <w:contextualSpacing/>
        <w:jc w:val="both"/>
        <w:rPr>
          <w:rFonts w:ascii="Arial" w:hAnsi="Arial" w:cs="Arial"/>
          <w:sz w:val="20"/>
          <w:szCs w:val="20"/>
        </w:rPr>
      </w:pPr>
    </w:p>
    <w:p w14:paraId="3386D595" w14:textId="0FBC7D81" w:rsidR="001627A9" w:rsidRDefault="00521B3E" w:rsidP="009E58C2">
      <w:pPr>
        <w:spacing w:line="312" w:lineRule="auto"/>
        <w:ind w:firstLine="567"/>
        <w:contextualSpacing/>
        <w:jc w:val="both"/>
        <w:rPr>
          <w:rFonts w:ascii="Arial" w:hAnsi="Arial" w:cs="Arial"/>
          <w:sz w:val="20"/>
          <w:szCs w:val="20"/>
        </w:rPr>
      </w:pPr>
      <w:r>
        <w:rPr>
          <w:rFonts w:ascii="Arial" w:hAnsi="Arial" w:cs="Arial"/>
          <w:sz w:val="20"/>
          <w:szCs w:val="20"/>
        </w:rPr>
        <w:t>9</w:t>
      </w:r>
      <w:r w:rsidR="001627A9" w:rsidRPr="00573BB1">
        <w:rPr>
          <w:rFonts w:ascii="Arial" w:hAnsi="Arial" w:cs="Arial"/>
          <w:sz w:val="20"/>
          <w:szCs w:val="20"/>
        </w:rPr>
        <w:t>.13.1 A nota de débito deverá ser encaminhada à Procuradoria Geral do Estado para inscrição do débito em dívida ativa e propositura de execução fiscal, na forma do art. 39 da Lei nº 4.320, de 17 de março de 1964, e do art. 1º da Lei nº 1.012, de 15 de julho de 1986.</w:t>
      </w:r>
    </w:p>
    <w:p w14:paraId="2FC980A2" w14:textId="77777777" w:rsidR="009E58C2" w:rsidRPr="00573BB1" w:rsidRDefault="009E58C2" w:rsidP="00573BB1">
      <w:pPr>
        <w:spacing w:line="312" w:lineRule="auto"/>
        <w:ind w:firstLine="567"/>
        <w:contextualSpacing/>
        <w:jc w:val="both"/>
        <w:rPr>
          <w:rFonts w:ascii="Arial" w:hAnsi="Arial" w:cs="Arial"/>
          <w:sz w:val="20"/>
          <w:szCs w:val="20"/>
        </w:rPr>
      </w:pPr>
    </w:p>
    <w:p w14:paraId="56BC8DEB" w14:textId="4D276726" w:rsidR="001627A9" w:rsidRPr="00573BB1" w:rsidRDefault="00521B3E" w:rsidP="00573BB1">
      <w:pPr>
        <w:spacing w:line="312" w:lineRule="auto"/>
        <w:ind w:firstLine="567"/>
        <w:contextualSpacing/>
        <w:jc w:val="both"/>
        <w:rPr>
          <w:rFonts w:ascii="Arial" w:hAnsi="Arial" w:cs="Arial"/>
          <w:color w:val="000000"/>
          <w:sz w:val="20"/>
          <w:szCs w:val="20"/>
        </w:rPr>
      </w:pPr>
      <w:r>
        <w:rPr>
          <w:rFonts w:ascii="Arial" w:hAnsi="Arial" w:cs="Arial"/>
          <w:sz w:val="20"/>
          <w:szCs w:val="20"/>
        </w:rPr>
        <w:t>9</w:t>
      </w:r>
      <w:r w:rsidR="001627A9" w:rsidRPr="00573BB1">
        <w:rPr>
          <w:rFonts w:ascii="Arial" w:hAnsi="Arial" w:cs="Arial"/>
          <w:sz w:val="20"/>
          <w:szCs w:val="20"/>
        </w:rPr>
        <w:t xml:space="preserve">.13.2 O procedimento para inscrição do débito em dívida ativa deverá observar o que dispõem os </w:t>
      </w:r>
      <w:proofErr w:type="spellStart"/>
      <w:r w:rsidR="001627A9" w:rsidRPr="00573BB1">
        <w:rPr>
          <w:rFonts w:ascii="Arial" w:hAnsi="Arial" w:cs="Arial"/>
          <w:sz w:val="20"/>
          <w:szCs w:val="20"/>
        </w:rPr>
        <w:t>arts</w:t>
      </w:r>
      <w:proofErr w:type="spellEnd"/>
      <w:r w:rsidR="001627A9" w:rsidRPr="00573BB1">
        <w:rPr>
          <w:rFonts w:ascii="Arial" w:hAnsi="Arial" w:cs="Arial"/>
          <w:sz w:val="20"/>
          <w:szCs w:val="20"/>
        </w:rPr>
        <w:t xml:space="preserve">. 4° e 5° da Lei n° 5.351, de 15 de dezembro de 2008, sendo que, em caso de dúvida, a Procuradoria da Dívida Ativa deverá ser consultada. </w:t>
      </w:r>
    </w:p>
    <w:p w14:paraId="1286CD81" w14:textId="77777777" w:rsidR="003C7A23" w:rsidRPr="006E1990" w:rsidRDefault="003C7A23" w:rsidP="008F330B">
      <w:pPr>
        <w:pStyle w:val="Nivel01"/>
        <w:spacing w:beforeLines="120" w:before="288" w:afterLines="120" w:after="288" w:line="312" w:lineRule="auto"/>
        <w:ind w:left="0" w:firstLine="567"/>
      </w:pPr>
      <w:bookmarkStart w:id="56" w:name="_Toc122606112"/>
      <w:bookmarkEnd w:id="53"/>
      <w:r w:rsidRPr="006E1990">
        <w:t>DA IMPUGNAÇÃO AO EDITAL E DO PEDIDO DE ESCLARECIMENTO</w:t>
      </w:r>
      <w:bookmarkEnd w:id="56"/>
    </w:p>
    <w:p w14:paraId="58868A7B" w14:textId="523F7EB9" w:rsidR="003C7A23" w:rsidRPr="006E1990" w:rsidRDefault="003C7A23" w:rsidP="008F330B">
      <w:pPr>
        <w:pStyle w:val="Nivel2"/>
        <w:spacing w:beforeLines="120" w:before="288" w:afterLines="120" w:after="288" w:line="312" w:lineRule="auto"/>
        <w:ind w:left="0" w:firstLine="567"/>
      </w:pPr>
      <w:r w:rsidRPr="006E1990">
        <w:t xml:space="preserve">Qualquer pessoa é parte legítima para impugnar este Edital por irregularidade na aplicação da </w:t>
      </w:r>
      <w:hyperlink r:id="rId45" w:history="1">
        <w:r w:rsidRPr="006E1990">
          <w:rPr>
            <w:rStyle w:val="Hyperlink"/>
          </w:rPr>
          <w:t>Lei nº 14.133, de 2021</w:t>
        </w:r>
      </w:hyperlink>
      <w:r w:rsidRPr="006E1990">
        <w:t>, devendo protocolar o pedido até 3 (</w:t>
      </w:r>
      <w:r w:rsidR="004A0EA0">
        <w:t>três</w:t>
      </w:r>
      <w:r w:rsidRPr="006E1990">
        <w:t>) dias úteis antes da data da abertura do certame.</w:t>
      </w:r>
    </w:p>
    <w:p w14:paraId="3C7B6880" w14:textId="77777777" w:rsidR="003C7A23" w:rsidRPr="006E1990" w:rsidRDefault="003C7A23" w:rsidP="008F330B">
      <w:pPr>
        <w:pStyle w:val="Nivel2"/>
        <w:spacing w:beforeLines="120" w:before="288" w:afterLines="120" w:after="288" w:line="312" w:lineRule="auto"/>
        <w:ind w:left="0" w:firstLine="567"/>
      </w:pPr>
      <w:r w:rsidRPr="006E1990">
        <w:t>A resposta à impugnação ou ao pedido de esclarecimento será divulgado em sítio eletrônico oficial no prazo de até 3 (três) dias úteis, limitado ao último dia útil anterior à data da abertura do certame.</w:t>
      </w:r>
    </w:p>
    <w:p w14:paraId="6564CBD7" w14:textId="7F7CA31E" w:rsidR="003C7A23" w:rsidRPr="00773D4F" w:rsidRDefault="003C7A23" w:rsidP="008F330B">
      <w:pPr>
        <w:pStyle w:val="Nivel2"/>
        <w:spacing w:beforeLines="120" w:before="288" w:afterLines="120" w:after="288" w:line="312" w:lineRule="auto"/>
        <w:ind w:left="0" w:firstLine="567"/>
        <w:rPr>
          <w:color w:val="auto"/>
        </w:rPr>
      </w:pPr>
      <w:r w:rsidRPr="0001609E">
        <w:t xml:space="preserve">A impugnação e o pedido de esclarecimento poderão ser realizados por forma eletrônica, </w:t>
      </w:r>
      <w:r w:rsidR="00942818" w:rsidRPr="00773D4F">
        <w:rPr>
          <w:color w:val="auto"/>
        </w:rPr>
        <w:t>através do e-mail</w:t>
      </w:r>
      <w:r w:rsidR="003E72AC" w:rsidRPr="00773D4F">
        <w:rPr>
          <w:color w:val="auto"/>
        </w:rPr>
        <w:t xml:space="preserve"> funcional</w:t>
      </w:r>
      <w:r w:rsidR="00942818" w:rsidRPr="00773D4F">
        <w:rPr>
          <w:color w:val="auto"/>
        </w:rPr>
        <w:t xml:space="preserve"> </w:t>
      </w:r>
      <w:r w:rsidR="00942818" w:rsidRPr="0001609E">
        <w:rPr>
          <w:color w:val="FF0000"/>
        </w:rPr>
        <w:t xml:space="preserve">.......@.............., </w:t>
      </w:r>
      <w:r w:rsidR="00942818" w:rsidRPr="00773D4F">
        <w:rPr>
          <w:color w:val="auto"/>
        </w:rPr>
        <w:t>mediante confirmação de recebimento</w:t>
      </w:r>
      <w:r w:rsidR="00A30E06" w:rsidRPr="00773D4F">
        <w:rPr>
          <w:color w:val="auto"/>
        </w:rPr>
        <w:t>.</w:t>
      </w:r>
    </w:p>
    <w:p w14:paraId="2B348ABF" w14:textId="77777777" w:rsidR="003C7A23" w:rsidRPr="006E1990" w:rsidRDefault="003C7A23" w:rsidP="008F330B">
      <w:pPr>
        <w:pStyle w:val="Nivel2"/>
        <w:spacing w:beforeLines="120" w:before="288" w:afterLines="120" w:after="288" w:line="312" w:lineRule="auto"/>
        <w:ind w:left="0" w:firstLine="567"/>
      </w:pPr>
      <w:r w:rsidRPr="006E1990">
        <w:t>As impugnações e pedidos de esclarecimentos não suspendem os prazos previstos no certame.</w:t>
      </w:r>
    </w:p>
    <w:p w14:paraId="19BB7923" w14:textId="431159D9" w:rsidR="003C7A23" w:rsidRPr="006E1990" w:rsidRDefault="003C7A23" w:rsidP="00B2518B">
      <w:pPr>
        <w:pStyle w:val="Nivel3"/>
        <w:spacing w:beforeLines="120" w:before="288" w:afterLines="120" w:after="288" w:line="312" w:lineRule="auto"/>
        <w:ind w:left="0" w:firstLine="709"/>
      </w:pPr>
      <w:r w:rsidRPr="006E1990">
        <w:t xml:space="preserve">A concessão de efeito suspensivo à impugnação é medida excepcional e deverá ser motivada </w:t>
      </w:r>
      <w:r w:rsidR="005D34B2">
        <w:t xml:space="preserve">pela autoridade competente conforme art. 33 do Decreto nº 48.650, de 2023, </w:t>
      </w:r>
      <w:r w:rsidRPr="006E1990">
        <w:t>nos autos do processo de licitação.</w:t>
      </w:r>
    </w:p>
    <w:p w14:paraId="7EDB0B28" w14:textId="0BB0B52C" w:rsidR="003C7A23" w:rsidRPr="006E1990" w:rsidRDefault="005A2D6C" w:rsidP="008F330B">
      <w:pPr>
        <w:pStyle w:val="Nivel2"/>
        <w:spacing w:beforeLines="120" w:before="288" w:afterLines="120" w:after="288" w:line="312" w:lineRule="auto"/>
        <w:ind w:left="0" w:firstLine="567"/>
      </w:pPr>
      <w:r>
        <w:t xml:space="preserve">Modificado substancialmente o edital como resultado da </w:t>
      </w:r>
      <w:r w:rsidRPr="006E1990">
        <w:t>resposta à impugnação ou ao pedido de esclarecimento</w:t>
      </w:r>
      <w:r w:rsidR="003C7A23" w:rsidRPr="006E1990">
        <w:t>, será definida e publicada nova data para a realização do certame.</w:t>
      </w:r>
    </w:p>
    <w:p w14:paraId="3448077A" w14:textId="161A80FB" w:rsidR="003C7A23" w:rsidRPr="006E1990" w:rsidRDefault="003C7A23" w:rsidP="008F330B">
      <w:pPr>
        <w:pStyle w:val="Nivel01"/>
        <w:spacing w:beforeLines="120" w:before="288" w:afterLines="120" w:after="288" w:line="312" w:lineRule="auto"/>
        <w:ind w:left="0" w:firstLine="567"/>
      </w:pPr>
      <w:bookmarkStart w:id="57" w:name="_Toc122606113"/>
      <w:bookmarkStart w:id="58" w:name="_Hlk154231198"/>
      <w:r w:rsidRPr="006E1990">
        <w:t xml:space="preserve">DA </w:t>
      </w:r>
      <w:bookmarkEnd w:id="57"/>
      <w:r w:rsidR="00181AEF">
        <w:t>SUBCONTRATAÇÃO E DA GARANTIA</w:t>
      </w:r>
    </w:p>
    <w:p w14:paraId="4A53963B" w14:textId="11D2D78E" w:rsidR="003C7A23" w:rsidRPr="00773D4F" w:rsidRDefault="005D6206" w:rsidP="008F330B">
      <w:pPr>
        <w:pStyle w:val="Nivel2"/>
        <w:spacing w:beforeLines="120" w:before="288" w:afterLines="120" w:after="288" w:line="312" w:lineRule="auto"/>
        <w:ind w:left="0" w:firstLine="567"/>
        <w:rPr>
          <w:color w:val="auto"/>
        </w:rPr>
      </w:pPr>
      <w:r w:rsidRPr="00773D4F">
        <w:rPr>
          <w:color w:val="auto"/>
        </w:rPr>
        <w:t>Não será admitida a subcontratação do objeto contratual.</w:t>
      </w:r>
    </w:p>
    <w:p w14:paraId="49CD2A33" w14:textId="07859FDD" w:rsidR="005D6206" w:rsidRDefault="007B2F6D" w:rsidP="005D6206">
      <w:pPr>
        <w:pStyle w:val="Nivel2"/>
        <w:numPr>
          <w:ilvl w:val="0"/>
          <w:numId w:val="0"/>
        </w:numPr>
        <w:spacing w:beforeLines="120" w:before="288" w:afterLines="120" w:after="288" w:line="312" w:lineRule="auto"/>
        <w:ind w:left="567" w:right="566"/>
        <w:rPr>
          <w:color w:val="FF0000"/>
        </w:rPr>
      </w:pPr>
      <w:r>
        <w:rPr>
          <w:color w:val="FF0000"/>
        </w:rPr>
        <w:t xml:space="preserve">NOTA EXPLICATIVA: </w:t>
      </w:r>
      <w:r w:rsidR="005D6206">
        <w:rPr>
          <w:color w:val="FF0000"/>
        </w:rPr>
        <w:t xml:space="preserve">Quando houver justificativa e decisão do gestor por admitir subcontratação (o que é vedado </w:t>
      </w:r>
      <w:r w:rsidR="005D6206" w:rsidRPr="005D6206">
        <w:rPr>
          <w:color w:val="FF0000"/>
        </w:rPr>
        <w:t>no caso de inexigibilidade de licitação com fundamento no artigo 74, § 4º, da Lei nº 14.133/2021</w:t>
      </w:r>
      <w:r w:rsidR="005D6206">
        <w:rPr>
          <w:color w:val="FF0000"/>
        </w:rPr>
        <w:t xml:space="preserve">), </w:t>
      </w:r>
      <w:r w:rsidR="00340A84">
        <w:rPr>
          <w:color w:val="FF0000"/>
        </w:rPr>
        <w:t>deverá ser adotada a seguinte redação:</w:t>
      </w:r>
    </w:p>
    <w:p w14:paraId="36D7D17B" w14:textId="0D486F24" w:rsidR="005A41B7" w:rsidRPr="005A41B7" w:rsidRDefault="005A41B7" w:rsidP="00773D4F">
      <w:pPr>
        <w:pStyle w:val="Nivel2"/>
        <w:numPr>
          <w:ilvl w:val="0"/>
          <w:numId w:val="0"/>
        </w:numPr>
        <w:spacing w:beforeLines="120" w:before="288" w:afterLines="120" w:after="288" w:line="312" w:lineRule="auto"/>
        <w:ind w:left="567" w:right="566"/>
        <w:rPr>
          <w:color w:val="FF0000"/>
        </w:rPr>
      </w:pPr>
      <w:r>
        <w:rPr>
          <w:color w:val="FF0000"/>
        </w:rPr>
        <w:t>11</w:t>
      </w:r>
      <w:r w:rsidRPr="005A41B7">
        <w:rPr>
          <w:color w:val="FF0000"/>
        </w:rPr>
        <w:t>.1</w:t>
      </w:r>
      <w:r w:rsidR="00CC47B4">
        <w:rPr>
          <w:color w:val="FF0000"/>
        </w:rPr>
        <w:t>.</w:t>
      </w:r>
      <w:r w:rsidRPr="005A41B7">
        <w:rPr>
          <w:color w:val="FF0000"/>
        </w:rPr>
        <w:t xml:space="preserve"> É permitida a subcontratação parcial do objeto, até o limite de ____% (________ por cento) do valor total do Contrato, nas seguintes condições:</w:t>
      </w:r>
    </w:p>
    <w:p w14:paraId="108C3154" w14:textId="4F9486D1" w:rsidR="005A41B7" w:rsidRPr="005A41B7" w:rsidRDefault="005A41B7" w:rsidP="00773D4F">
      <w:pPr>
        <w:pStyle w:val="Nivel2"/>
        <w:numPr>
          <w:ilvl w:val="0"/>
          <w:numId w:val="0"/>
        </w:numPr>
        <w:spacing w:beforeLines="120" w:before="288" w:afterLines="120" w:after="288" w:line="312" w:lineRule="auto"/>
        <w:ind w:left="567" w:right="566"/>
        <w:rPr>
          <w:color w:val="FF0000"/>
        </w:rPr>
      </w:pPr>
      <w:r>
        <w:rPr>
          <w:color w:val="FF0000"/>
        </w:rPr>
        <w:t>11</w:t>
      </w:r>
      <w:r w:rsidRPr="005A41B7">
        <w:rPr>
          <w:color w:val="FF0000"/>
        </w:rPr>
        <w:t>.1.1</w:t>
      </w:r>
      <w:r w:rsidR="00CC47B4">
        <w:rPr>
          <w:color w:val="FF0000"/>
        </w:rPr>
        <w:t>.</w:t>
      </w:r>
      <w:r w:rsidRPr="005A41B7">
        <w:rPr>
          <w:color w:val="FF0000"/>
        </w:rPr>
        <w:t xml:space="preserve"> requerimento prévio do contratado, com a explicitação de seus motivos e necessidade;</w:t>
      </w:r>
    </w:p>
    <w:p w14:paraId="6D4D2E97" w14:textId="0FC5F46A" w:rsidR="005A41B7" w:rsidRPr="005A41B7" w:rsidRDefault="005A41B7" w:rsidP="00773D4F">
      <w:pPr>
        <w:pStyle w:val="Nivel2"/>
        <w:numPr>
          <w:ilvl w:val="0"/>
          <w:numId w:val="0"/>
        </w:numPr>
        <w:spacing w:beforeLines="120" w:before="288" w:afterLines="120" w:after="288" w:line="312" w:lineRule="auto"/>
        <w:ind w:left="567" w:right="566"/>
        <w:rPr>
          <w:color w:val="FF0000"/>
        </w:rPr>
      </w:pPr>
      <w:r>
        <w:rPr>
          <w:color w:val="FF0000"/>
        </w:rPr>
        <w:lastRenderedPageBreak/>
        <w:t>11</w:t>
      </w:r>
      <w:r w:rsidRPr="005A41B7">
        <w:rPr>
          <w:color w:val="FF0000"/>
        </w:rPr>
        <w:t>.1.2</w:t>
      </w:r>
      <w:r w:rsidR="00CC47B4">
        <w:rPr>
          <w:color w:val="FF0000"/>
        </w:rPr>
        <w:t>.</w:t>
      </w:r>
      <w:r w:rsidRPr="005A41B7">
        <w:rPr>
          <w:color w:val="FF0000"/>
        </w:rPr>
        <w:t xml:space="preserve"> comprovação pelo contratado da capacidade técnica do subcontratado; e</w:t>
      </w:r>
    </w:p>
    <w:p w14:paraId="45015735" w14:textId="58355F1A" w:rsidR="005A41B7" w:rsidRPr="005A41B7" w:rsidRDefault="005A41B7" w:rsidP="00773D4F">
      <w:pPr>
        <w:pStyle w:val="Nivel2"/>
        <w:numPr>
          <w:ilvl w:val="0"/>
          <w:numId w:val="0"/>
        </w:numPr>
        <w:spacing w:beforeLines="120" w:before="288" w:afterLines="120" w:after="288" w:line="312" w:lineRule="auto"/>
        <w:ind w:left="567" w:right="566"/>
        <w:rPr>
          <w:color w:val="FF0000"/>
        </w:rPr>
      </w:pPr>
      <w:r>
        <w:rPr>
          <w:color w:val="FF0000"/>
        </w:rPr>
        <w:t>11</w:t>
      </w:r>
      <w:r w:rsidRPr="005A41B7">
        <w:rPr>
          <w:color w:val="FF0000"/>
        </w:rPr>
        <w:t>.1.3</w:t>
      </w:r>
      <w:r w:rsidR="00CC47B4">
        <w:rPr>
          <w:color w:val="FF0000"/>
        </w:rPr>
        <w:t>.</w:t>
      </w:r>
      <w:r w:rsidRPr="005A41B7">
        <w:rPr>
          <w:color w:val="FF0000"/>
        </w:rPr>
        <w:t xml:space="preserve"> justificativa e autorização pela autoridade competente, que deverá avaliar, também, a qualificação técnica do subcontratado.</w:t>
      </w:r>
    </w:p>
    <w:p w14:paraId="1CE8AE4E" w14:textId="62B029DC" w:rsidR="005A41B7" w:rsidRPr="005A41B7" w:rsidRDefault="005A41B7" w:rsidP="00773D4F">
      <w:pPr>
        <w:pStyle w:val="Nivel2"/>
        <w:numPr>
          <w:ilvl w:val="0"/>
          <w:numId w:val="0"/>
        </w:numPr>
        <w:spacing w:beforeLines="120" w:before="288" w:afterLines="120" w:after="288" w:line="312" w:lineRule="auto"/>
        <w:ind w:left="567" w:right="566"/>
        <w:rPr>
          <w:color w:val="FF0000"/>
        </w:rPr>
      </w:pPr>
      <w:r>
        <w:rPr>
          <w:color w:val="FF0000"/>
        </w:rPr>
        <w:t>11</w:t>
      </w:r>
      <w:r w:rsidRPr="005A41B7">
        <w:rPr>
          <w:color w:val="FF0000"/>
        </w:rPr>
        <w:t>.</w:t>
      </w:r>
      <w:r w:rsidR="00552FFE">
        <w:rPr>
          <w:color w:val="FF0000"/>
        </w:rPr>
        <w:t>1.4</w:t>
      </w:r>
      <w:r w:rsidR="00CC47B4">
        <w:rPr>
          <w:color w:val="FF0000"/>
        </w:rPr>
        <w:t>.</w:t>
      </w:r>
      <w:r w:rsidRPr="005A41B7">
        <w:rPr>
          <w:color w:val="FF0000"/>
        </w:rPr>
        <w:t xml:space="preserve"> É vedada a subcontratação total ou da parcela principal do objeto, que é aquela discriminada no item ___ do Termo de Referência </w:t>
      </w:r>
      <w:r w:rsidR="00281161">
        <w:rPr>
          <w:color w:val="FF0000"/>
        </w:rPr>
        <w:t>&lt;</w:t>
      </w:r>
      <w:r w:rsidRPr="005A41B7">
        <w:rPr>
          <w:color w:val="FF0000"/>
        </w:rPr>
        <w:t>OU</w:t>
      </w:r>
      <w:r w:rsidR="00281161">
        <w:rPr>
          <w:color w:val="FF0000"/>
        </w:rPr>
        <w:t>&gt;</w:t>
      </w:r>
      <w:r w:rsidRPr="005A41B7">
        <w:rPr>
          <w:color w:val="FF0000"/>
        </w:rPr>
        <w:t xml:space="preserve"> item ____ do Edital.</w:t>
      </w:r>
    </w:p>
    <w:p w14:paraId="626169E2" w14:textId="603C0E00" w:rsidR="005A41B7" w:rsidRPr="005A41B7" w:rsidRDefault="005A41B7" w:rsidP="00773D4F">
      <w:pPr>
        <w:pStyle w:val="Nivel2"/>
        <w:numPr>
          <w:ilvl w:val="0"/>
          <w:numId w:val="0"/>
        </w:numPr>
        <w:spacing w:beforeLines="120" w:before="288" w:afterLines="120" w:after="288" w:line="312" w:lineRule="auto"/>
        <w:ind w:left="567" w:right="566"/>
        <w:rPr>
          <w:color w:val="FF0000"/>
        </w:rPr>
      </w:pPr>
      <w:r>
        <w:rPr>
          <w:color w:val="FF0000"/>
        </w:rPr>
        <w:t>11</w:t>
      </w:r>
      <w:r w:rsidR="00552FFE">
        <w:rPr>
          <w:color w:val="FF0000"/>
        </w:rPr>
        <w:t>.1.5</w:t>
      </w:r>
      <w:r w:rsidR="00CC47B4">
        <w:rPr>
          <w:color w:val="FF0000"/>
        </w:rPr>
        <w:t>.</w:t>
      </w:r>
      <w:r w:rsidRPr="005A41B7">
        <w:rPr>
          <w:color w:val="FF0000"/>
        </w:rPr>
        <w:t xml:space="preserve"> Em qualquer hipótese de subcontratação, permanece a responsabilidade integral do contratado pela perfeita execução contratual, cabendo-lhe realizar a supervisão e coordenação das atividades do subcontratado, bem como responder perante o contrata</w:t>
      </w:r>
      <w:r>
        <w:rPr>
          <w:color w:val="FF0000"/>
        </w:rPr>
        <w:t>nte</w:t>
      </w:r>
      <w:r w:rsidRPr="005A41B7">
        <w:rPr>
          <w:color w:val="FF0000"/>
        </w:rPr>
        <w:t xml:space="preserve"> pelo rigoroso cumprimento das obrigações contratuais correspondentes ao objeto da subcontratação.</w:t>
      </w:r>
    </w:p>
    <w:p w14:paraId="7E363445" w14:textId="576DC5A5" w:rsidR="00E44EAE" w:rsidRDefault="005A41B7" w:rsidP="005A41B7">
      <w:pPr>
        <w:pStyle w:val="Nivel2"/>
        <w:numPr>
          <w:ilvl w:val="0"/>
          <w:numId w:val="0"/>
        </w:numPr>
        <w:spacing w:beforeLines="120" w:before="288" w:afterLines="120" w:after="288" w:line="312" w:lineRule="auto"/>
        <w:ind w:left="567" w:right="566"/>
        <w:rPr>
          <w:color w:val="FF0000"/>
        </w:rPr>
      </w:pPr>
      <w:r>
        <w:rPr>
          <w:color w:val="FF0000"/>
        </w:rPr>
        <w:t>11</w:t>
      </w:r>
      <w:r w:rsidRPr="005A41B7">
        <w:rPr>
          <w:color w:val="FF0000"/>
        </w:rPr>
        <w:t>.</w:t>
      </w:r>
      <w:r w:rsidR="00CC47B4">
        <w:rPr>
          <w:color w:val="FF0000"/>
        </w:rPr>
        <w:t>1.6.</w:t>
      </w:r>
      <w:r w:rsidRPr="005A41B7">
        <w:rPr>
          <w:color w:val="FF0000"/>
        </w:rPr>
        <w:t xml:space="preserve"> 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contratação ou atue na fiscalização ou na gestão do contrato, ou se deles forem cônjuge, companheiro ou parente em linha reta, colateral, ou por afinidade, até o terceiro grau.</w:t>
      </w:r>
    </w:p>
    <w:p w14:paraId="1B5C921B" w14:textId="6B4861A0" w:rsidR="002E7FD4" w:rsidRPr="00773D4F" w:rsidRDefault="006055A1" w:rsidP="006055A1">
      <w:pPr>
        <w:pStyle w:val="Nivel2"/>
        <w:spacing w:beforeLines="120" w:before="288" w:afterLines="120" w:after="288" w:line="312" w:lineRule="auto"/>
        <w:ind w:left="0" w:firstLine="567"/>
        <w:rPr>
          <w:color w:val="auto"/>
        </w:rPr>
      </w:pPr>
      <w:r w:rsidRPr="00773D4F">
        <w:rPr>
          <w:color w:val="auto"/>
        </w:rPr>
        <w:t xml:space="preserve">O Contrato conta com garantia de execução, nos moldes do artigo 96 da Lei nº 14.133/2021, correspondente a ...... % </w:t>
      </w:r>
      <w:r w:rsidR="0073015E" w:rsidRPr="00773D4F">
        <w:rPr>
          <w:color w:val="auto"/>
        </w:rPr>
        <w:t xml:space="preserve">(_____________ por cento) </w:t>
      </w:r>
      <w:r w:rsidRPr="00773D4F">
        <w:rPr>
          <w:color w:val="auto"/>
        </w:rPr>
        <w:t>de seu valor anual</w:t>
      </w:r>
      <w:r w:rsidR="002E7FD4" w:rsidRPr="00773D4F">
        <w:rPr>
          <w:b/>
          <w:bCs/>
          <w:color w:val="auto"/>
        </w:rPr>
        <w:t>.</w:t>
      </w:r>
    </w:p>
    <w:p w14:paraId="58A5E412" w14:textId="76BAC937" w:rsidR="00AA54B4" w:rsidRPr="00AA54B4" w:rsidRDefault="002E7FD4" w:rsidP="00773D4F">
      <w:pPr>
        <w:pStyle w:val="Nivel3"/>
        <w:spacing w:beforeLines="120" w:before="288" w:afterLines="120" w:after="288" w:line="312" w:lineRule="auto"/>
        <w:ind w:left="0" w:firstLine="709"/>
        <w:rPr>
          <w:color w:val="auto"/>
        </w:rPr>
      </w:pPr>
      <w:bookmarkStart w:id="59" w:name="_Hlk152767454"/>
      <w:r w:rsidRPr="00773D4F">
        <w:rPr>
          <w:color w:val="auto"/>
        </w:rPr>
        <w:t>Caso o prazo de vigência do contrato seja inferior a um ano</w:t>
      </w:r>
      <w:bookmarkEnd w:id="59"/>
      <w:r w:rsidRPr="00773D4F">
        <w:rPr>
          <w:color w:val="auto"/>
        </w:rPr>
        <w:t>, a garantia prevista no item 11.2 será calculada sobre o valor total do Contrato.</w:t>
      </w:r>
      <w:r w:rsidR="00AA54B4" w:rsidRPr="00AA54B4">
        <w:rPr>
          <w:color w:val="auto"/>
        </w:rPr>
        <w:t xml:space="preserve"> </w:t>
      </w:r>
    </w:p>
    <w:p w14:paraId="33DD8613" w14:textId="76C6443B" w:rsidR="00AA54B4" w:rsidRPr="00773D4F" w:rsidRDefault="00AA54B4" w:rsidP="00773D4F">
      <w:pPr>
        <w:pStyle w:val="Nivel3"/>
        <w:spacing w:beforeLines="120" w:before="288" w:afterLines="120" w:after="288" w:line="312" w:lineRule="auto"/>
        <w:ind w:left="0" w:firstLine="709"/>
        <w:rPr>
          <w:color w:val="auto"/>
        </w:rPr>
      </w:pPr>
      <w:r w:rsidRPr="00AA54B4">
        <w:rPr>
          <w:color w:val="auto"/>
        </w:rPr>
        <w:t>Na forma do art. 101 da Lei nº 14.133/2021, nos casos de contratos que impliquem a entrega de bens pela Administração, dos quais o contratado ficará depositário, o valor desses bens deverá ser acrescido ao valor da garantia.</w:t>
      </w:r>
    </w:p>
    <w:p w14:paraId="451A8CB5" w14:textId="635D862A" w:rsidR="00DA1DA4" w:rsidRDefault="006055A1" w:rsidP="006055A1">
      <w:pPr>
        <w:pStyle w:val="Nivel2"/>
        <w:numPr>
          <w:ilvl w:val="0"/>
          <w:numId w:val="0"/>
        </w:numPr>
        <w:spacing w:beforeLines="120" w:before="288" w:afterLines="120" w:after="288" w:line="312" w:lineRule="auto"/>
        <w:ind w:left="567" w:right="566"/>
        <w:rPr>
          <w:color w:val="FF0000"/>
        </w:rPr>
      </w:pPr>
      <w:r w:rsidRPr="00FA6C3A">
        <w:rPr>
          <w:color w:val="FF0000"/>
        </w:rPr>
        <w:t>NOTA EXPLICATIVA:</w:t>
      </w:r>
      <w:r w:rsidR="00FA6C3A">
        <w:rPr>
          <w:color w:val="FF0000"/>
        </w:rPr>
        <w:t xml:space="preserve"> </w:t>
      </w:r>
      <w:r w:rsidRPr="006055A1">
        <w:rPr>
          <w:color w:val="FF0000"/>
        </w:rPr>
        <w:t>Fica a critério da Administração exigir, ou não, a garantia (salvo nos casos em que consta em norma a obrigatoriedade de sua exigência)</w:t>
      </w:r>
      <w:r w:rsidR="002E7FD4">
        <w:rPr>
          <w:color w:val="FF0000"/>
        </w:rPr>
        <w:t>, motivando em qualquer caso a decisão</w:t>
      </w:r>
      <w:r w:rsidR="00043C5C">
        <w:rPr>
          <w:color w:val="FF0000"/>
        </w:rPr>
        <w:t xml:space="preserve"> e, caso exigida, o percentual adotado</w:t>
      </w:r>
      <w:r w:rsidR="002E7FD4">
        <w:rPr>
          <w:color w:val="FF0000"/>
        </w:rPr>
        <w:t xml:space="preserve">, </w:t>
      </w:r>
      <w:r w:rsidR="002E7FD4" w:rsidRPr="006055A1">
        <w:rPr>
          <w:color w:val="FF0000"/>
        </w:rPr>
        <w:t>considerando os estudos preliminares e a análise de riscos feita para a contratação.</w:t>
      </w:r>
      <w:r w:rsidR="002E7FD4">
        <w:rPr>
          <w:color w:val="FF0000"/>
        </w:rPr>
        <w:t xml:space="preserve"> </w:t>
      </w:r>
    </w:p>
    <w:p w14:paraId="7D83AFA6" w14:textId="4B4A511C" w:rsidR="00DA1DA4" w:rsidRDefault="00DA1DA4" w:rsidP="006055A1">
      <w:pPr>
        <w:pStyle w:val="Nivel2"/>
        <w:numPr>
          <w:ilvl w:val="0"/>
          <w:numId w:val="0"/>
        </w:numPr>
        <w:spacing w:beforeLines="120" w:before="288" w:afterLines="120" w:after="288" w:line="312" w:lineRule="auto"/>
        <w:ind w:left="567" w:right="566"/>
        <w:rPr>
          <w:color w:val="FF0000"/>
        </w:rPr>
      </w:pPr>
      <w:r w:rsidRPr="00DA1DA4">
        <w:rPr>
          <w:color w:val="FF0000"/>
        </w:rPr>
        <w:t xml:space="preserve">A garantia poderá ser </w:t>
      </w:r>
      <w:r w:rsidR="002B059F">
        <w:rPr>
          <w:color w:val="FF0000"/>
        </w:rPr>
        <w:t>fixada</w:t>
      </w:r>
      <w:r w:rsidRPr="00DA1DA4">
        <w:rPr>
          <w:color w:val="FF0000"/>
        </w:rPr>
        <w:t xml:space="preserve"> no percentual de até 5% (cinco por cento), sendo possível </w:t>
      </w:r>
      <w:r w:rsidR="00043C5C">
        <w:rPr>
          <w:color w:val="FF0000"/>
        </w:rPr>
        <w:t xml:space="preserve">excepcionalmente </w:t>
      </w:r>
      <w:r w:rsidRPr="00DA1DA4">
        <w:rPr>
          <w:color w:val="FF0000"/>
        </w:rPr>
        <w:t>a sua majoração para até 10% (dez por cento) desde que justificada, mediante análise da complexidade técnica e dos riscos envolvidos</w:t>
      </w:r>
      <w:r>
        <w:rPr>
          <w:color w:val="FF0000"/>
        </w:rPr>
        <w:t>.</w:t>
      </w:r>
    </w:p>
    <w:p w14:paraId="02342E7D" w14:textId="7BB06FFB" w:rsidR="006055A1" w:rsidRDefault="002E7FD4" w:rsidP="006055A1">
      <w:pPr>
        <w:pStyle w:val="Nivel2"/>
        <w:numPr>
          <w:ilvl w:val="0"/>
          <w:numId w:val="0"/>
        </w:numPr>
        <w:spacing w:beforeLines="120" w:before="288" w:afterLines="120" w:after="288" w:line="312" w:lineRule="auto"/>
        <w:ind w:left="567" w:right="566"/>
        <w:rPr>
          <w:color w:val="FF0000"/>
        </w:rPr>
      </w:pPr>
      <w:r>
        <w:rPr>
          <w:color w:val="FF0000"/>
        </w:rPr>
        <w:t xml:space="preserve">Caso a decisão seja não </w:t>
      </w:r>
      <w:r w:rsidR="0073015E">
        <w:rPr>
          <w:color w:val="FF0000"/>
        </w:rPr>
        <w:t>exigir</w:t>
      </w:r>
      <w:r w:rsidR="00DA1DA4">
        <w:rPr>
          <w:color w:val="FF0000"/>
        </w:rPr>
        <w:t xml:space="preserve"> garantia</w:t>
      </w:r>
      <w:r>
        <w:rPr>
          <w:color w:val="FF0000"/>
        </w:rPr>
        <w:t>, dever</w:t>
      </w:r>
      <w:r w:rsidR="00181AEF">
        <w:rPr>
          <w:color w:val="FF0000"/>
        </w:rPr>
        <w:t>ão</w:t>
      </w:r>
      <w:r>
        <w:rPr>
          <w:color w:val="FF0000"/>
        </w:rPr>
        <w:t xml:space="preserve"> ser </w:t>
      </w:r>
      <w:r w:rsidR="00181AEF">
        <w:rPr>
          <w:color w:val="FF0000"/>
        </w:rPr>
        <w:t>eliminados os itens 11.3 até o item 11.18</w:t>
      </w:r>
      <w:r w:rsidR="00181AEF" w:rsidRPr="00181AEF">
        <w:rPr>
          <w:color w:val="FF0000"/>
        </w:rPr>
        <w:t xml:space="preserve"> </w:t>
      </w:r>
      <w:r w:rsidR="00181AEF">
        <w:rPr>
          <w:color w:val="FF0000"/>
        </w:rPr>
        <w:t>e adotada a seguinte redação para o item 11.2</w:t>
      </w:r>
      <w:r>
        <w:rPr>
          <w:color w:val="FF0000"/>
        </w:rPr>
        <w:t>:</w:t>
      </w:r>
    </w:p>
    <w:p w14:paraId="2F4ACF20" w14:textId="1F597877" w:rsidR="002E7FD4" w:rsidRDefault="00FA6C3A" w:rsidP="006055A1">
      <w:pPr>
        <w:pStyle w:val="Nivel2"/>
        <w:numPr>
          <w:ilvl w:val="0"/>
          <w:numId w:val="0"/>
        </w:numPr>
        <w:spacing w:beforeLines="120" w:before="288" w:afterLines="120" w:after="288" w:line="312" w:lineRule="auto"/>
        <w:ind w:left="567" w:right="566"/>
        <w:rPr>
          <w:color w:val="FF0000"/>
        </w:rPr>
      </w:pPr>
      <w:r>
        <w:rPr>
          <w:color w:val="FF0000"/>
        </w:rPr>
        <w:t>“</w:t>
      </w:r>
      <w:r w:rsidR="002E7FD4">
        <w:rPr>
          <w:color w:val="FF0000"/>
        </w:rPr>
        <w:t xml:space="preserve">11.2 </w:t>
      </w:r>
      <w:r w:rsidR="002E7FD4" w:rsidRPr="002E7FD4">
        <w:rPr>
          <w:color w:val="FF0000"/>
        </w:rPr>
        <w:t>Não haverá exigência de garantia contratual da execução.</w:t>
      </w:r>
      <w:r>
        <w:rPr>
          <w:color w:val="FF0000"/>
        </w:rPr>
        <w:t>”</w:t>
      </w:r>
    </w:p>
    <w:p w14:paraId="35760935" w14:textId="47F0EE3B" w:rsidR="00BD1299" w:rsidRPr="00773D4F" w:rsidRDefault="00BD1299" w:rsidP="00773D4F">
      <w:pPr>
        <w:pStyle w:val="Nivel2"/>
        <w:ind w:left="0" w:firstLine="567"/>
        <w:rPr>
          <w:color w:val="auto"/>
        </w:rPr>
      </w:pPr>
      <w:r w:rsidRPr="00773D4F">
        <w:rPr>
          <w:color w:val="auto"/>
        </w:rPr>
        <w:t>O CONTRATADO poderá optar pelas seguintes modalidades de garantia:</w:t>
      </w:r>
    </w:p>
    <w:p w14:paraId="0C4BF499" w14:textId="5ED470C5" w:rsidR="00BD1299" w:rsidRPr="00773D4F" w:rsidRDefault="00BD1299" w:rsidP="00773D4F">
      <w:pPr>
        <w:pStyle w:val="Nivel2"/>
        <w:numPr>
          <w:ilvl w:val="0"/>
          <w:numId w:val="0"/>
        </w:numPr>
        <w:ind w:left="851" w:hanging="7"/>
        <w:rPr>
          <w:color w:val="auto"/>
        </w:rPr>
      </w:pPr>
      <w:r w:rsidRPr="00773D4F">
        <w:rPr>
          <w:color w:val="auto"/>
        </w:rPr>
        <w:t>11.3.1. caução em dinheiro ou em títulos da dívida pública;</w:t>
      </w:r>
    </w:p>
    <w:p w14:paraId="58F349DA" w14:textId="546D4EB2" w:rsidR="00BD1299" w:rsidRPr="00773D4F" w:rsidRDefault="00BD1299" w:rsidP="00773D4F">
      <w:pPr>
        <w:pStyle w:val="Nivel2"/>
        <w:numPr>
          <w:ilvl w:val="0"/>
          <w:numId w:val="0"/>
        </w:numPr>
        <w:ind w:left="851" w:hanging="7"/>
        <w:rPr>
          <w:color w:val="auto"/>
        </w:rPr>
      </w:pPr>
      <w:r w:rsidRPr="00773D4F">
        <w:rPr>
          <w:color w:val="auto"/>
        </w:rPr>
        <w:t>11.3.2. seguro-garantia; e</w:t>
      </w:r>
    </w:p>
    <w:p w14:paraId="299D51A8" w14:textId="2F557F07" w:rsidR="00BD1299" w:rsidRPr="00773D4F" w:rsidRDefault="00BD1299" w:rsidP="00773D4F">
      <w:pPr>
        <w:pStyle w:val="Nivel2"/>
        <w:numPr>
          <w:ilvl w:val="0"/>
          <w:numId w:val="0"/>
        </w:numPr>
        <w:ind w:left="851"/>
        <w:rPr>
          <w:color w:val="auto"/>
        </w:rPr>
      </w:pPr>
      <w:r w:rsidRPr="00773D4F">
        <w:rPr>
          <w:color w:val="auto"/>
        </w:rPr>
        <w:lastRenderedPageBreak/>
        <w:t>11.3.3. fiança bancária.</w:t>
      </w:r>
    </w:p>
    <w:p w14:paraId="04AD3A21" w14:textId="60EA99FC" w:rsidR="00A80C1E" w:rsidRDefault="00A80C1E" w:rsidP="00BD1299">
      <w:pPr>
        <w:pStyle w:val="Nivel2"/>
        <w:ind w:left="0" w:firstLine="567"/>
        <w:rPr>
          <w:color w:val="auto"/>
        </w:rPr>
      </w:pPr>
      <w:r w:rsidRPr="008A0F73">
        <w:rPr>
          <w:color w:val="auto"/>
        </w:rPr>
        <w:t>Qualquer que seja a modalidade escolhida pelo CONTRATADO, a garantia assegurará o pagamento de</w:t>
      </w:r>
      <w:r>
        <w:rPr>
          <w:color w:val="auto"/>
        </w:rPr>
        <w:t>:</w:t>
      </w:r>
    </w:p>
    <w:p w14:paraId="1B03C3D1" w14:textId="247638DA" w:rsidR="00A80C1E" w:rsidRPr="00F66C96" w:rsidRDefault="00A80C1E" w:rsidP="00A80C1E">
      <w:pPr>
        <w:pStyle w:val="Nivel2"/>
        <w:numPr>
          <w:ilvl w:val="0"/>
          <w:numId w:val="0"/>
        </w:numPr>
        <w:ind w:left="567"/>
        <w:rPr>
          <w:color w:val="auto"/>
        </w:rPr>
      </w:pPr>
      <w:r w:rsidRPr="00DA55F8">
        <w:rPr>
          <w:color w:val="auto"/>
        </w:rPr>
        <w:t>11.</w:t>
      </w:r>
      <w:r>
        <w:rPr>
          <w:color w:val="auto"/>
        </w:rPr>
        <w:t>4</w:t>
      </w:r>
      <w:r w:rsidRPr="00DA55F8">
        <w:rPr>
          <w:color w:val="auto"/>
        </w:rPr>
        <w:t>.1 prejuízos advindos do não cumprimento do objeto do Contrato e do não adimplemento das demais obrigações neste</w:t>
      </w:r>
      <w:r>
        <w:rPr>
          <w:color w:val="auto"/>
        </w:rPr>
        <w:t xml:space="preserve"> </w:t>
      </w:r>
      <w:r w:rsidRPr="00F66C96">
        <w:rPr>
          <w:color w:val="auto"/>
        </w:rPr>
        <w:t xml:space="preserve">previstas; </w:t>
      </w:r>
    </w:p>
    <w:p w14:paraId="594E908F" w14:textId="72FD57EE" w:rsidR="00BD1299" w:rsidRPr="00773D4F" w:rsidRDefault="00BD1299" w:rsidP="00773D4F">
      <w:pPr>
        <w:pStyle w:val="Nivel2"/>
        <w:numPr>
          <w:ilvl w:val="0"/>
          <w:numId w:val="0"/>
        </w:numPr>
        <w:ind w:left="567"/>
        <w:rPr>
          <w:color w:val="auto"/>
        </w:rPr>
      </w:pPr>
      <w:r w:rsidRPr="00773D4F">
        <w:rPr>
          <w:color w:val="auto"/>
        </w:rPr>
        <w:t>11.</w:t>
      </w:r>
      <w:r w:rsidR="00A80C1E">
        <w:rPr>
          <w:color w:val="auto"/>
        </w:rPr>
        <w:t>4</w:t>
      </w:r>
      <w:r w:rsidRPr="00773D4F">
        <w:rPr>
          <w:color w:val="auto"/>
        </w:rPr>
        <w:t>.2 multas moratórias, compensatórias e administrativas aplicadas pela Administração ao CONTRATADO; e</w:t>
      </w:r>
    </w:p>
    <w:p w14:paraId="360CA1E8" w14:textId="7C234104" w:rsidR="00BD1299" w:rsidRPr="00773D4F" w:rsidRDefault="00BD1299" w:rsidP="00773D4F">
      <w:pPr>
        <w:pStyle w:val="Nivel2"/>
        <w:numPr>
          <w:ilvl w:val="0"/>
          <w:numId w:val="0"/>
        </w:numPr>
        <w:ind w:left="567"/>
        <w:rPr>
          <w:color w:val="auto"/>
        </w:rPr>
      </w:pPr>
      <w:r w:rsidRPr="00773D4F">
        <w:rPr>
          <w:color w:val="auto"/>
        </w:rPr>
        <w:t>11.</w:t>
      </w:r>
      <w:r w:rsidR="00A80C1E">
        <w:rPr>
          <w:color w:val="auto"/>
        </w:rPr>
        <w:t>4</w:t>
      </w:r>
      <w:r w:rsidRPr="00773D4F">
        <w:rPr>
          <w:color w:val="auto"/>
        </w:rPr>
        <w:t>.3 obrigações trabalhistas e   previdenciárias de qualquer natureza, assim como as obrigações de regularidade perante o FGTS, não adimplidas pelo CONTRATADO, quando couber.</w:t>
      </w:r>
    </w:p>
    <w:p w14:paraId="1DAC0099" w14:textId="6F822485" w:rsidR="00BD1299" w:rsidRPr="00773D4F" w:rsidRDefault="00BD1299" w:rsidP="00773D4F">
      <w:pPr>
        <w:pStyle w:val="Nivel2"/>
        <w:ind w:left="0" w:firstLine="567"/>
        <w:rPr>
          <w:color w:val="auto"/>
        </w:rPr>
      </w:pPr>
      <w:r w:rsidRPr="00773D4F">
        <w:rPr>
          <w:color w:val="auto"/>
        </w:rPr>
        <w:t xml:space="preserve">A garantia, qualquer que seja a modalidade escolhida, terá validade durante a vigência do Contrato e por mais 90 (noventa) dias após o término deste prazo de vigência.  </w:t>
      </w:r>
    </w:p>
    <w:p w14:paraId="6A9FB3B6" w14:textId="6EBFFC13" w:rsidR="00BD1299" w:rsidRPr="00773D4F" w:rsidRDefault="00BD1299" w:rsidP="00773D4F">
      <w:pPr>
        <w:pStyle w:val="Nivel2"/>
        <w:ind w:left="0" w:firstLine="567"/>
        <w:rPr>
          <w:color w:val="auto"/>
        </w:rPr>
      </w:pPr>
      <w:r w:rsidRPr="00773D4F">
        <w:rPr>
          <w:color w:val="auto"/>
        </w:rPr>
        <w:t>Na hipótese de suspensão do contrato por ordem ou inadimplemento da Administração, o CONTRATADO ficará desobrigado de renovar a garantia ou de endossar a apólice de seguro até a ordem de reinício da execução ou o adimplemento pela Administração.</w:t>
      </w:r>
    </w:p>
    <w:p w14:paraId="0BBE4DEC" w14:textId="3AE8A368" w:rsidR="00BD1299" w:rsidRPr="00773D4F" w:rsidRDefault="00BD1299" w:rsidP="00773D4F">
      <w:pPr>
        <w:pStyle w:val="Nivel2"/>
        <w:ind w:left="0" w:firstLine="567"/>
        <w:rPr>
          <w:color w:val="auto"/>
        </w:rPr>
      </w:pPr>
      <w:r w:rsidRPr="00773D4F">
        <w:rPr>
          <w:color w:val="auto"/>
        </w:rPr>
        <w:t xml:space="preserve">Ressalvada a hipótese de seguro-garantia, </w:t>
      </w:r>
      <w:r w:rsidR="00EF70AE">
        <w:rPr>
          <w:color w:val="auto"/>
        </w:rPr>
        <w:t>em que deverá ser observado o prazo do item 11.8</w:t>
      </w:r>
      <w:r w:rsidR="00FC5D60" w:rsidRPr="00FC5D60">
        <w:rPr>
          <w:color w:val="auto"/>
        </w:rPr>
        <w:t>,</w:t>
      </w:r>
      <w:r w:rsidRPr="00773D4F">
        <w:rPr>
          <w:color w:val="auto"/>
        </w:rPr>
        <w:t xml:space="preserve"> o CONTRATADO apresentará, no prazo máximo de 10 (dez) dias úteis, prorrogáveis por igual período, a critério do CONTRATANTE, contado da assinatura do Contrato, o comprovante de prestação de garantia, na forma do item 11.</w:t>
      </w:r>
      <w:r w:rsidR="000D747F">
        <w:rPr>
          <w:color w:val="auto"/>
        </w:rPr>
        <w:t>3</w:t>
      </w:r>
      <w:r w:rsidRPr="00773D4F">
        <w:rPr>
          <w:color w:val="auto"/>
        </w:rPr>
        <w:t>.</w:t>
      </w:r>
    </w:p>
    <w:p w14:paraId="49B61B62" w14:textId="3F64719A" w:rsidR="00BD1299" w:rsidRPr="00773D4F" w:rsidRDefault="00BD1299" w:rsidP="00773D4F">
      <w:pPr>
        <w:pStyle w:val="Nivel2"/>
        <w:ind w:left="0" w:firstLine="567"/>
        <w:rPr>
          <w:color w:val="auto"/>
        </w:rPr>
      </w:pPr>
      <w:r w:rsidRPr="00773D4F">
        <w:rPr>
          <w:color w:val="auto"/>
        </w:rPr>
        <w:t>Caso oferecida a modalidade de seguro-garantia,</w:t>
      </w:r>
      <w:r w:rsidR="00EF70AE">
        <w:rPr>
          <w:color w:val="auto"/>
        </w:rPr>
        <w:t xml:space="preserve"> sua </w:t>
      </w:r>
      <w:r w:rsidR="00EF70AE" w:rsidRPr="00EF70AE">
        <w:rPr>
          <w:color w:val="auto"/>
        </w:rPr>
        <w:t xml:space="preserve">apresentação deve ocorrer em </w:t>
      </w:r>
      <w:r w:rsidR="00EF70AE" w:rsidRPr="00F72CAF">
        <w:rPr>
          <w:color w:val="FF0000"/>
        </w:rPr>
        <w:t>1 (um) mês</w:t>
      </w:r>
      <w:r w:rsidR="00EF70AE" w:rsidRPr="00EF70AE">
        <w:rPr>
          <w:color w:val="auto"/>
        </w:rPr>
        <w:t>, contado da data de homologação da licitação e anterior à assinatura do contrato</w:t>
      </w:r>
      <w:r w:rsidR="00EF70AE">
        <w:rPr>
          <w:color w:val="auto"/>
        </w:rPr>
        <w:t>, e</w:t>
      </w:r>
      <w:r w:rsidRPr="00773D4F">
        <w:rPr>
          <w:color w:val="auto"/>
        </w:rPr>
        <w:t xml:space="preserve"> observar-se-ão as seguintes condições:</w:t>
      </w:r>
    </w:p>
    <w:p w14:paraId="00142799" w14:textId="2918CC89" w:rsidR="00BD1299" w:rsidRPr="00773D4F" w:rsidRDefault="00BD1299" w:rsidP="00773D4F">
      <w:pPr>
        <w:pStyle w:val="Nivel2"/>
        <w:numPr>
          <w:ilvl w:val="0"/>
          <w:numId w:val="0"/>
        </w:numPr>
        <w:ind w:left="567"/>
        <w:rPr>
          <w:color w:val="auto"/>
        </w:rPr>
      </w:pPr>
      <w:r w:rsidRPr="00773D4F">
        <w:rPr>
          <w:color w:val="auto"/>
        </w:rPr>
        <w:t>11.</w:t>
      </w:r>
      <w:r w:rsidR="000D747F">
        <w:rPr>
          <w:color w:val="auto"/>
        </w:rPr>
        <w:t>8</w:t>
      </w:r>
      <w:r w:rsidRPr="00773D4F">
        <w:rPr>
          <w:color w:val="auto"/>
        </w:rPr>
        <w:t>.1 a apólice permanecerá em vigor mesmo que o CONTRATADO não pague o prêmio nas datas convencionadas;</w:t>
      </w:r>
    </w:p>
    <w:p w14:paraId="203FD92C" w14:textId="376B6974" w:rsidR="00BD1299" w:rsidRPr="00773D4F" w:rsidRDefault="00BD1299" w:rsidP="00773D4F">
      <w:pPr>
        <w:pStyle w:val="Nivel2"/>
        <w:numPr>
          <w:ilvl w:val="0"/>
          <w:numId w:val="0"/>
        </w:numPr>
        <w:ind w:left="567"/>
        <w:rPr>
          <w:color w:val="auto"/>
        </w:rPr>
      </w:pPr>
      <w:r w:rsidRPr="00773D4F">
        <w:rPr>
          <w:color w:val="auto"/>
        </w:rPr>
        <w:t>11.</w:t>
      </w:r>
      <w:r w:rsidR="000D747F">
        <w:rPr>
          <w:color w:val="auto"/>
        </w:rPr>
        <w:t>8</w:t>
      </w:r>
      <w:r w:rsidRPr="00773D4F">
        <w:rPr>
          <w:color w:val="auto"/>
        </w:rPr>
        <w:t>.2 a apólice deverá acompanhar as modificações referentes à vigência do Contrato principal, mediante a emissão do respectivo endosso pela seguradora;</w:t>
      </w:r>
    </w:p>
    <w:p w14:paraId="2DE64828" w14:textId="04B18099" w:rsidR="00BD1299" w:rsidRPr="00773D4F" w:rsidRDefault="00BD1299" w:rsidP="00773D4F">
      <w:pPr>
        <w:pStyle w:val="Nivel2"/>
        <w:numPr>
          <w:ilvl w:val="0"/>
          <w:numId w:val="0"/>
        </w:numPr>
        <w:ind w:left="567"/>
        <w:rPr>
          <w:color w:val="auto"/>
        </w:rPr>
      </w:pPr>
      <w:r w:rsidRPr="00773D4F">
        <w:rPr>
          <w:color w:val="auto"/>
        </w:rPr>
        <w:t>11.</w:t>
      </w:r>
      <w:r w:rsidR="000D747F">
        <w:rPr>
          <w:color w:val="auto"/>
        </w:rPr>
        <w:t>8</w:t>
      </w:r>
      <w:r w:rsidRPr="00773D4F">
        <w:rPr>
          <w:color w:val="auto"/>
        </w:rPr>
        <w:t>.3 será permitida a substituição da apólice na data de renovação ou de aniversário, desde que mantidas as condições e coberturas da apólice vigente e nenhum período fique descoberto, ressalvado o disposto no item 11.</w:t>
      </w:r>
      <w:r w:rsidR="000D747F">
        <w:rPr>
          <w:color w:val="auto"/>
        </w:rPr>
        <w:t>6</w:t>
      </w:r>
      <w:r w:rsidRPr="00773D4F">
        <w:rPr>
          <w:color w:val="auto"/>
        </w:rPr>
        <w:t xml:space="preserve"> deste Contrato; e</w:t>
      </w:r>
    </w:p>
    <w:p w14:paraId="766AEBD6" w14:textId="7C0BEAE2" w:rsidR="00BD1299" w:rsidRDefault="00BD1299" w:rsidP="00773D4F">
      <w:pPr>
        <w:pStyle w:val="Nivel2"/>
        <w:numPr>
          <w:ilvl w:val="0"/>
          <w:numId w:val="0"/>
        </w:numPr>
        <w:ind w:left="567"/>
        <w:rPr>
          <w:color w:val="auto"/>
        </w:rPr>
      </w:pPr>
      <w:r w:rsidRPr="00773D4F">
        <w:rPr>
          <w:color w:val="auto"/>
        </w:rPr>
        <w:t>11.</w:t>
      </w:r>
      <w:r w:rsidR="000D747F">
        <w:rPr>
          <w:color w:val="auto"/>
        </w:rPr>
        <w:t>8</w:t>
      </w:r>
      <w:r w:rsidRPr="00773D4F">
        <w:rPr>
          <w:color w:val="auto"/>
        </w:rPr>
        <w:t>.4 a apólice somente será aceita se contemplar todos os eventos indicados no item 11.</w:t>
      </w:r>
      <w:r w:rsidR="000D747F">
        <w:rPr>
          <w:color w:val="auto"/>
        </w:rPr>
        <w:t>4</w:t>
      </w:r>
      <w:r w:rsidRPr="00773D4F">
        <w:rPr>
          <w:color w:val="auto"/>
        </w:rPr>
        <w:t>, observada a legislação que rege a matéria.</w:t>
      </w:r>
    </w:p>
    <w:p w14:paraId="58610C97" w14:textId="77777777" w:rsidR="00F72CAF" w:rsidRDefault="00F72CAF" w:rsidP="00773D4F">
      <w:pPr>
        <w:pStyle w:val="Nivel2"/>
        <w:numPr>
          <w:ilvl w:val="0"/>
          <w:numId w:val="0"/>
        </w:numPr>
        <w:ind w:left="567"/>
        <w:rPr>
          <w:color w:val="FF0000"/>
        </w:rPr>
      </w:pPr>
    </w:p>
    <w:p w14:paraId="59212F19" w14:textId="1E4F0434" w:rsidR="00EF70AE" w:rsidRDefault="00EF70AE" w:rsidP="004F0DF7">
      <w:pPr>
        <w:pStyle w:val="Nivel2"/>
        <w:numPr>
          <w:ilvl w:val="0"/>
          <w:numId w:val="0"/>
        </w:numPr>
        <w:ind w:left="567" w:right="566"/>
        <w:rPr>
          <w:color w:val="FF0000"/>
        </w:rPr>
      </w:pPr>
      <w:r w:rsidRPr="00F72CAF">
        <w:rPr>
          <w:color w:val="FF0000"/>
        </w:rPr>
        <w:t xml:space="preserve">NOTA EXPLICATIVA: O prazo </w:t>
      </w:r>
      <w:r w:rsidR="00F72CAF" w:rsidRPr="00F72CAF">
        <w:rPr>
          <w:color w:val="FF0000"/>
        </w:rPr>
        <w:t>de apresentação do seguro-garantia de que trata o item 11.8 poderá ser superior a 1 (um) mês, desde que essa opção seja justificada.</w:t>
      </w:r>
    </w:p>
    <w:p w14:paraId="3B490469" w14:textId="77777777" w:rsidR="00F72CAF" w:rsidRPr="00F72CAF" w:rsidRDefault="00F72CAF" w:rsidP="00773D4F">
      <w:pPr>
        <w:pStyle w:val="Nivel2"/>
        <w:numPr>
          <w:ilvl w:val="0"/>
          <w:numId w:val="0"/>
        </w:numPr>
        <w:ind w:left="567"/>
        <w:rPr>
          <w:color w:val="FF0000"/>
        </w:rPr>
      </w:pPr>
    </w:p>
    <w:p w14:paraId="7EE6719E" w14:textId="703EEBEA" w:rsidR="00BD1299" w:rsidRPr="00773D4F" w:rsidRDefault="00BD1299" w:rsidP="00773D4F">
      <w:pPr>
        <w:pStyle w:val="Nivel2"/>
        <w:ind w:left="0" w:firstLine="567"/>
        <w:rPr>
          <w:color w:val="auto"/>
        </w:rPr>
      </w:pPr>
      <w:r w:rsidRPr="00773D4F">
        <w:rPr>
          <w:color w:val="auto"/>
        </w:rPr>
        <w:t>Em caso de oferecimento de títulos da dívida pública, estes devem ser emitidos sob a forma escritural, mediante registro em sistema centralizado de liquidação e de custódia autorizado pelo Banco Central do Brasil, e avaliados pelos seus valores econômicos, conforme definido pelo Ministério da Fazenda.</w:t>
      </w:r>
    </w:p>
    <w:p w14:paraId="69A1A46B" w14:textId="38ED6E1D" w:rsidR="00BD1299" w:rsidRPr="00773D4F" w:rsidRDefault="00BD1299" w:rsidP="00773D4F">
      <w:pPr>
        <w:pStyle w:val="Nivel2"/>
        <w:ind w:left="0" w:firstLine="567"/>
        <w:rPr>
          <w:color w:val="auto"/>
        </w:rPr>
      </w:pPr>
      <w:r w:rsidRPr="00773D4F">
        <w:rPr>
          <w:color w:val="auto"/>
        </w:rPr>
        <w:t>Caso a opção seja por fiança bancária, esta deverá ser emitida por banco ou instituição financeira devidamente autorizada a operar no País pelo Banco Central do Brasil, e deverá constar expressa renúncia do fiador aos benefícios do artigo 827 do Código Civil.</w:t>
      </w:r>
    </w:p>
    <w:p w14:paraId="792D9DF8" w14:textId="08EA40DF" w:rsidR="00BD1299" w:rsidRPr="00773D4F" w:rsidRDefault="00BD1299" w:rsidP="00773D4F">
      <w:pPr>
        <w:pStyle w:val="Nivel2"/>
        <w:ind w:left="0" w:firstLine="567"/>
        <w:rPr>
          <w:color w:val="auto"/>
        </w:rPr>
      </w:pPr>
      <w:r w:rsidRPr="00773D4F">
        <w:rPr>
          <w:color w:val="auto"/>
        </w:rPr>
        <w:t>Caso a opção seja por garantia em dinheiro, deverá ser efetuada em favor do CONTRATANTE, na conta corrente nº____, da agência ______ da instituição financeira contratada pelo Estado, cujo valor será corrigido monetariamente e restituído ao CONTRATADO, na forma do item 11.1</w:t>
      </w:r>
      <w:r w:rsidR="000D747F">
        <w:rPr>
          <w:color w:val="auto"/>
        </w:rPr>
        <w:t>7</w:t>
      </w:r>
      <w:r w:rsidRPr="00773D4F">
        <w:rPr>
          <w:color w:val="auto"/>
        </w:rPr>
        <w:t>.</w:t>
      </w:r>
    </w:p>
    <w:p w14:paraId="6315DEA1" w14:textId="3FB870F8" w:rsidR="00BD1299" w:rsidRPr="00773D4F" w:rsidRDefault="00BD1299" w:rsidP="00773D4F">
      <w:pPr>
        <w:pStyle w:val="Nivel2"/>
        <w:ind w:left="0" w:firstLine="567"/>
        <w:rPr>
          <w:color w:val="auto"/>
        </w:rPr>
      </w:pPr>
      <w:r w:rsidRPr="00773D4F">
        <w:rPr>
          <w:color w:val="auto"/>
        </w:rPr>
        <w:lastRenderedPageBreak/>
        <w:t>O CONTRATADO obriga-se a fazer a reposição, a suplementação ou a renovação da garantia, no prazo máximo de 10 (dez) dias úteis, contados da data em que for notificado, no caso desta ser executada, total ou parcialmente, ou o Contrato for prorrogado ou tiver o seu valor alterado, assim como em qualquer outra situação que exija a manutenção da condição disposta no item 11.</w:t>
      </w:r>
      <w:r w:rsidR="000D747F">
        <w:rPr>
          <w:color w:val="auto"/>
        </w:rPr>
        <w:t>2</w:t>
      </w:r>
      <w:r w:rsidRPr="00773D4F">
        <w:rPr>
          <w:color w:val="auto"/>
        </w:rPr>
        <w:t xml:space="preserve"> </w:t>
      </w:r>
      <w:r w:rsidR="00254388">
        <w:rPr>
          <w:color w:val="auto"/>
        </w:rPr>
        <w:t>neste item.</w:t>
      </w:r>
      <w:r w:rsidRPr="00773D4F">
        <w:rPr>
          <w:color w:val="auto"/>
        </w:rPr>
        <w:t xml:space="preserve"> </w:t>
      </w:r>
    </w:p>
    <w:p w14:paraId="08BB1C6C" w14:textId="3C298100" w:rsidR="00BD1299" w:rsidRPr="00773D4F" w:rsidRDefault="00BD1299" w:rsidP="00773D4F">
      <w:pPr>
        <w:pStyle w:val="Nivel2"/>
        <w:ind w:left="0" w:firstLine="567"/>
        <w:rPr>
          <w:color w:val="auto"/>
        </w:rPr>
      </w:pPr>
      <w:r w:rsidRPr="00773D4F">
        <w:rPr>
          <w:color w:val="auto"/>
        </w:rPr>
        <w:t xml:space="preserve">A inobservância do prazo fixado para apresentação, reposição, suplementação ou renovação da garantia acarretará a aplicação de multa e/ou outras penalidades, na forma disposta </w:t>
      </w:r>
      <w:r w:rsidR="00254388">
        <w:rPr>
          <w:color w:val="auto"/>
        </w:rPr>
        <w:t>no contrato.</w:t>
      </w:r>
    </w:p>
    <w:p w14:paraId="22007FB2" w14:textId="2EA7D200" w:rsidR="00BD1299" w:rsidRPr="00773D4F" w:rsidRDefault="00BD1299" w:rsidP="00773D4F">
      <w:pPr>
        <w:pStyle w:val="Nivel2"/>
        <w:numPr>
          <w:ilvl w:val="0"/>
          <w:numId w:val="0"/>
        </w:numPr>
        <w:ind w:left="567"/>
        <w:rPr>
          <w:color w:val="auto"/>
        </w:rPr>
      </w:pPr>
      <w:r w:rsidRPr="00773D4F">
        <w:rPr>
          <w:color w:val="auto"/>
        </w:rPr>
        <w:t>11.1</w:t>
      </w:r>
      <w:r w:rsidR="00BD5FB1">
        <w:rPr>
          <w:color w:val="auto"/>
        </w:rPr>
        <w:t>3</w:t>
      </w:r>
      <w:r w:rsidRPr="00773D4F">
        <w:rPr>
          <w:color w:val="auto"/>
        </w:rPr>
        <w:t>.1 O atraso superior a 25 (vinte e cinco) dias autoriza o CONTRATANTE a promover a rescisão do contrato por descumprimento ou cumprimento irregular de suas cláusulas, com a aplicação das sanções cabíveis.</w:t>
      </w:r>
    </w:p>
    <w:p w14:paraId="082F8DDC" w14:textId="77301D64" w:rsidR="00BD1299" w:rsidRPr="00773D4F" w:rsidRDefault="00BD1299" w:rsidP="00773D4F">
      <w:pPr>
        <w:pStyle w:val="Nivel2"/>
        <w:ind w:left="0" w:firstLine="567"/>
        <w:rPr>
          <w:color w:val="auto"/>
        </w:rPr>
      </w:pPr>
      <w:r w:rsidRPr="00773D4F">
        <w:rPr>
          <w:color w:val="auto"/>
        </w:rPr>
        <w:t>O CONTRATANTE executará a garantia na forma prevista na legislação que rege a matéria.</w:t>
      </w:r>
    </w:p>
    <w:p w14:paraId="3BDBB84D" w14:textId="065FAAF6" w:rsidR="00BD1299" w:rsidRPr="00773D4F" w:rsidRDefault="00BD1299" w:rsidP="00773D4F">
      <w:pPr>
        <w:pStyle w:val="Nivel2"/>
        <w:numPr>
          <w:ilvl w:val="0"/>
          <w:numId w:val="0"/>
        </w:numPr>
        <w:ind w:left="567"/>
        <w:rPr>
          <w:color w:val="auto"/>
        </w:rPr>
      </w:pPr>
      <w:r w:rsidRPr="00773D4F">
        <w:rPr>
          <w:color w:val="auto"/>
        </w:rPr>
        <w:t>11.1</w:t>
      </w:r>
      <w:r w:rsidR="00BD5FB1">
        <w:rPr>
          <w:color w:val="auto"/>
        </w:rPr>
        <w:t>4</w:t>
      </w:r>
      <w:r w:rsidRPr="00773D4F">
        <w:rPr>
          <w:color w:val="auto"/>
        </w:rPr>
        <w:t xml:space="preserve">.1 Caso se trate de contrato de prestação de serviços com mão-de-obra exclusiva, se o pagamento das verbas devidas aos empregados vinculados ao Contrato não ocorrer até o fim do segundo mês, após o encerramento da vigência contratual, a garantia deverá ser executada para o pagamento das verbas trabalhistas, incluindo suas repercussões previdenciárias e assim como as obrigações de regularidade perante o FGTS, observada a legislação que rege a matéria. </w:t>
      </w:r>
    </w:p>
    <w:p w14:paraId="0D410CD4" w14:textId="348DCBC6" w:rsidR="00BD1299" w:rsidRPr="00773D4F" w:rsidRDefault="00BD1299" w:rsidP="00773D4F">
      <w:pPr>
        <w:pStyle w:val="Nivel2"/>
        <w:ind w:left="0" w:firstLine="567"/>
        <w:rPr>
          <w:color w:val="auto"/>
        </w:rPr>
      </w:pPr>
      <w:r w:rsidRPr="00773D4F">
        <w:rPr>
          <w:color w:val="auto"/>
        </w:rPr>
        <w:t>O emitente da garantia ofertada pelo CONTRATADO deverá ser notificado pelo CONTRATANTE quanto ao início de processo administrativo para apuração de descumprimento de cláusulas contratuais.</w:t>
      </w:r>
    </w:p>
    <w:p w14:paraId="7661B34E" w14:textId="3BBCF9C1" w:rsidR="00BD1299" w:rsidRPr="00773D4F" w:rsidRDefault="00712092" w:rsidP="00773D4F">
      <w:pPr>
        <w:pStyle w:val="Nivel2"/>
        <w:numPr>
          <w:ilvl w:val="0"/>
          <w:numId w:val="0"/>
        </w:numPr>
        <w:ind w:left="567"/>
        <w:rPr>
          <w:color w:val="auto"/>
        </w:rPr>
      </w:pPr>
      <w:r>
        <w:rPr>
          <w:color w:val="auto"/>
        </w:rPr>
        <w:t xml:space="preserve">11.15.1 </w:t>
      </w:r>
      <w:r w:rsidR="00BD1299" w:rsidRPr="00773D4F">
        <w:rPr>
          <w:color w:val="auto"/>
        </w:rPr>
        <w:t>O garantidor não é parte para figurar em processo administrativo instaurado pelo CONTRATANTE com o objetivo de apurar prejuízos e/ou aplicar sanções ao CONTRATADO.</w:t>
      </w:r>
    </w:p>
    <w:p w14:paraId="3B80D8A0" w14:textId="26069D71" w:rsidR="00BD1299" w:rsidRPr="00773D4F" w:rsidRDefault="00BD1299" w:rsidP="00773D4F">
      <w:pPr>
        <w:pStyle w:val="Nivel2"/>
        <w:ind w:left="0" w:firstLine="567"/>
        <w:rPr>
          <w:color w:val="auto"/>
        </w:rPr>
      </w:pPr>
      <w:r w:rsidRPr="00773D4F">
        <w:rPr>
          <w:color w:val="auto"/>
        </w:rPr>
        <w:t>Caso se trate da modalidade seguro-garantia, 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art. 20 da Circular Susep n° 662, de 11 de abril de 2022.</w:t>
      </w:r>
    </w:p>
    <w:p w14:paraId="6DD0FC8C" w14:textId="6D3016D5" w:rsidR="00BD1299" w:rsidRPr="00773D4F" w:rsidRDefault="00BD1299" w:rsidP="00773D4F">
      <w:pPr>
        <w:pStyle w:val="Nivel2"/>
        <w:ind w:left="0" w:firstLine="567"/>
        <w:rPr>
          <w:color w:val="auto"/>
        </w:rPr>
      </w:pPr>
      <w:r w:rsidRPr="00773D4F">
        <w:rPr>
          <w:color w:val="auto"/>
        </w:rPr>
        <w:t>Extinguir-se-á a garantia com a restituição da apólice, carta fiança, título da dívida pública ou autorização para a liberação da caução em dinheiro, atualizada monetariamente, acompanhada de declaração do CONTRATANTE, mediante termo circunstanciado, de que o CONTRATADO cumpriu todas as cláusulas do contrato.</w:t>
      </w:r>
    </w:p>
    <w:p w14:paraId="1577095A" w14:textId="2229D0DB" w:rsidR="00BD1299" w:rsidRPr="00773D4F" w:rsidRDefault="000625C6" w:rsidP="00773D4F">
      <w:pPr>
        <w:pStyle w:val="Nivel2"/>
        <w:numPr>
          <w:ilvl w:val="0"/>
          <w:numId w:val="0"/>
        </w:numPr>
        <w:ind w:left="567"/>
        <w:rPr>
          <w:color w:val="auto"/>
        </w:rPr>
      </w:pPr>
      <w:r w:rsidRPr="00773D4F">
        <w:rPr>
          <w:color w:val="auto"/>
        </w:rPr>
        <w:t>11.1</w:t>
      </w:r>
      <w:r w:rsidR="00712092">
        <w:rPr>
          <w:color w:val="auto"/>
        </w:rPr>
        <w:t>7</w:t>
      </w:r>
      <w:r w:rsidRPr="00773D4F">
        <w:rPr>
          <w:color w:val="auto"/>
        </w:rPr>
        <w:t>.1 A garantia somente será liberada ou restituída, após a fiel execução do Contrato ou pela sua extinção, por culpa exclusiva da Administração, ou quando assim convencionado, em se tratando de extinção consensual da contratação.</w:t>
      </w:r>
    </w:p>
    <w:p w14:paraId="12AE7A0B" w14:textId="20FB6670" w:rsidR="00BD1299" w:rsidRPr="00773D4F" w:rsidRDefault="00BD1299" w:rsidP="00773D4F">
      <w:pPr>
        <w:pStyle w:val="Nivel2"/>
        <w:numPr>
          <w:ilvl w:val="0"/>
          <w:numId w:val="0"/>
        </w:numPr>
        <w:ind w:left="567"/>
        <w:rPr>
          <w:color w:val="auto"/>
        </w:rPr>
      </w:pPr>
      <w:r w:rsidRPr="00773D4F">
        <w:rPr>
          <w:color w:val="auto"/>
        </w:rPr>
        <w:t>11.1</w:t>
      </w:r>
      <w:r w:rsidR="00D84B08">
        <w:rPr>
          <w:color w:val="auto"/>
        </w:rPr>
        <w:t>7</w:t>
      </w:r>
      <w:r w:rsidRPr="00773D4F">
        <w:rPr>
          <w:color w:val="auto"/>
        </w:rPr>
        <w:t xml:space="preserve">.2 </w:t>
      </w:r>
      <w:r w:rsidR="000625C6" w:rsidRPr="00773D4F">
        <w:rPr>
          <w:color w:val="auto"/>
        </w:rPr>
        <w:t xml:space="preserve">Caso se trate de contrato de prestação de serviços com mão-de-obra exclusiva, a garantia somente será liberada ou restituída </w:t>
      </w:r>
      <w:r w:rsidRPr="00773D4F">
        <w:rPr>
          <w:color w:val="auto"/>
        </w:rPr>
        <w:t>ante a comprovação de que o CONTRATADO pagou todas as verbas rescisórias decorrentes da contratação, ou se a empresa comprovar que os empregados serão realocados em outra atividade de prestação de serviços, sem que ocorra a interrupção do contrato de trabalho.</w:t>
      </w:r>
    </w:p>
    <w:p w14:paraId="3AADAD46" w14:textId="1F75A68F" w:rsidR="00AA54B4" w:rsidRDefault="00BD1299" w:rsidP="00BD1299">
      <w:pPr>
        <w:pStyle w:val="Nivel2"/>
        <w:ind w:left="0" w:firstLine="567"/>
        <w:rPr>
          <w:color w:val="auto"/>
        </w:rPr>
      </w:pPr>
      <w:r w:rsidRPr="00773D4F">
        <w:rPr>
          <w:color w:val="auto"/>
        </w:rPr>
        <w:t xml:space="preserve">O CONTRATADO autoriza o CONTRATANTE a reter, a qualquer tempo, a garantia, na forma prevista no edital e neste Contrato. </w:t>
      </w:r>
    </w:p>
    <w:p w14:paraId="219A2580" w14:textId="2678D837" w:rsidR="005D6206" w:rsidRDefault="00181AEF" w:rsidP="005D6206">
      <w:pPr>
        <w:pStyle w:val="Nivel01"/>
        <w:spacing w:beforeLines="120" w:before="288" w:afterLines="120" w:after="288" w:line="312" w:lineRule="auto"/>
        <w:ind w:left="0" w:firstLine="567"/>
      </w:pPr>
      <w:r>
        <w:t>PAGAMENTO</w:t>
      </w:r>
    </w:p>
    <w:p w14:paraId="566AF934" w14:textId="379D88DC" w:rsidR="00181AEF" w:rsidRDefault="008D635B" w:rsidP="00181AEF">
      <w:pPr>
        <w:pStyle w:val="Nivel2"/>
        <w:spacing w:beforeLines="120" w:before="288" w:afterLines="120" w:after="288" w:line="312" w:lineRule="auto"/>
        <w:ind w:left="0" w:firstLine="567"/>
      </w:pPr>
      <w:r w:rsidRPr="008D635B">
        <w:t>O CONTRATANTE deverá pagar</w:t>
      </w:r>
      <w:r w:rsidR="00EC7DAB">
        <w:t xml:space="preserve"> o preço</w:t>
      </w:r>
      <w:r w:rsidRPr="008D635B">
        <w:t xml:space="preserve"> ao CONTRATADO </w:t>
      </w:r>
      <w:r w:rsidR="00EC7DAB">
        <w:t xml:space="preserve"> </w:t>
      </w:r>
      <w:r w:rsidRPr="008D635B">
        <w:t>em ___ (____) parcelas</w:t>
      </w:r>
      <w:r w:rsidRPr="00773D4F">
        <w:rPr>
          <w:color w:val="FF0000"/>
        </w:rPr>
        <w:t xml:space="preserve">, sendo efetuadas mensal, sucessiva e diretamente </w:t>
      </w:r>
      <w:r w:rsidR="00290BE9" w:rsidRPr="004F0DF7">
        <w:rPr>
          <w:color w:val="FF0000"/>
        </w:rPr>
        <w:t>&lt;OU&gt;</w:t>
      </w:r>
      <w:r w:rsidR="00290BE9" w:rsidRPr="00773D4F">
        <w:rPr>
          <w:color w:val="FF0000"/>
        </w:rPr>
        <w:t xml:space="preserve"> conforme cronograma de pagamento em </w:t>
      </w:r>
      <w:r w:rsidR="00290BE9">
        <w:rPr>
          <w:color w:val="FF0000"/>
        </w:rPr>
        <w:t>a</w:t>
      </w:r>
      <w:r w:rsidR="00290BE9" w:rsidRPr="00773D4F">
        <w:rPr>
          <w:color w:val="FF0000"/>
        </w:rPr>
        <w:t>nexo</w:t>
      </w:r>
      <w:r w:rsidR="00290BE9">
        <w:t xml:space="preserve">, </w:t>
      </w:r>
      <w:r w:rsidRPr="008D635B">
        <w:t xml:space="preserve">na conta corrente </w:t>
      </w:r>
      <w:r w:rsidR="00EC7DAB">
        <w:t>de</w:t>
      </w:r>
      <w:r w:rsidRPr="008D635B">
        <w:t xml:space="preserve"> titularidade do CONTRATADO</w:t>
      </w:r>
      <w:r w:rsidR="00EC7DAB">
        <w:t xml:space="preserve"> a ser indicada</w:t>
      </w:r>
      <w:r w:rsidRPr="008D635B">
        <w:t>, junto à instituição financeira contratada pelo Estado do Rio de Janeiro.</w:t>
      </w:r>
    </w:p>
    <w:p w14:paraId="0D020074" w14:textId="1E6DB5AB" w:rsidR="00FA7AB0" w:rsidRPr="00CC47B4" w:rsidRDefault="00FA7AB0" w:rsidP="00CC47B4">
      <w:pPr>
        <w:pStyle w:val="Nivel01"/>
        <w:numPr>
          <w:ilvl w:val="0"/>
          <w:numId w:val="0"/>
        </w:numPr>
        <w:ind w:left="360" w:right="566"/>
        <w:rPr>
          <w:b w:val="0"/>
          <w:bCs w:val="0"/>
          <w:color w:val="FF0000"/>
        </w:rPr>
      </w:pPr>
      <w:r w:rsidRPr="004F0DF7">
        <w:rPr>
          <w:b w:val="0"/>
          <w:bCs w:val="0"/>
          <w:color w:val="FF0000"/>
        </w:rPr>
        <w:lastRenderedPageBreak/>
        <w:t>NOTA EXPLICATIVA:</w:t>
      </w:r>
      <w:r w:rsidR="004F0DF7">
        <w:rPr>
          <w:color w:val="FF0000"/>
        </w:rPr>
        <w:t xml:space="preserve"> </w:t>
      </w:r>
      <w:r w:rsidRPr="00CC47B4">
        <w:rPr>
          <w:b w:val="0"/>
          <w:bCs w:val="0"/>
          <w:color w:val="FF0000"/>
        </w:rPr>
        <w:t>Para os fins do presente contrato, instituição financeira contratada pelo Estado é o banco contratado pelo Estado do Rio de Janeiro para o pagamento aos seus fornecedores.</w:t>
      </w:r>
    </w:p>
    <w:p w14:paraId="13139396" w14:textId="72BDFD7A" w:rsidR="00FA7AB0" w:rsidRDefault="00095F0A" w:rsidP="00181AEF">
      <w:pPr>
        <w:pStyle w:val="Nivel2"/>
        <w:spacing w:beforeLines="120" w:before="288" w:afterLines="120" w:after="288" w:line="312" w:lineRule="auto"/>
        <w:ind w:left="0" w:firstLine="567"/>
      </w:pPr>
      <w:r w:rsidRPr="00095F0A">
        <w:t>No caso de o CONTRATADO estar estabelecido em localidade que não possua agência da instituição financeira contratada pelo Estado do Rio de Janeiro ou, caso verificada pelo CONTRATANTE a impossibilidade de o CONTRATADO, em razão de negativa expressa da instituição financeira contratada pelo Estado do Rio de Janeiro, abrir ou manter conta corrente naquela instituição financeira, o pagamento poderá ser feito mediante crédito em conta corrente de outra instituição financeira. Nesse caso, eventuais ônus financeiros e/ou contratuais adicionais serão suportados exclusivamente pelo CONTRATADO.</w:t>
      </w:r>
    </w:p>
    <w:p w14:paraId="128AB0E5" w14:textId="5B2B5E87" w:rsidR="00095F0A" w:rsidRDefault="00095F0A" w:rsidP="00181AEF">
      <w:pPr>
        <w:pStyle w:val="Nivel2"/>
        <w:spacing w:beforeLines="120" w:before="288" w:afterLines="120" w:after="288" w:line="312" w:lineRule="auto"/>
        <w:ind w:left="0" w:firstLine="567"/>
      </w:pPr>
      <w:r>
        <w:t>A emissão da Nota Fiscal ou Fatura será precedida do recebimento definitivo do objeto ou de cada parcela, mediante atestação, que não poderá ser realizada pelo ordenador de despesas, conforme disposto neste instrumento e/ou no Termo de Referência, bem ainda no artigo 140, II, alínea “b”, da Lei</w:t>
      </w:r>
      <w:r w:rsidRPr="00095F0A">
        <w:t xml:space="preserve"> </w:t>
      </w:r>
      <w:r>
        <w:t>nº 14.133/2021</w:t>
      </w:r>
      <w:r w:rsidR="001371E2">
        <w:t xml:space="preserve"> e </w:t>
      </w:r>
      <w:proofErr w:type="spellStart"/>
      <w:r w:rsidR="001371E2">
        <w:t>arts</w:t>
      </w:r>
      <w:proofErr w:type="spellEnd"/>
      <w:r w:rsidR="001371E2">
        <w:t>. 20 e 22, XXIII, do Decreto nº 48817/2023.</w:t>
      </w:r>
    </w:p>
    <w:p w14:paraId="0B5A9CAA" w14:textId="77777777" w:rsidR="00095F0A" w:rsidRPr="00D51B4A" w:rsidRDefault="00095F0A" w:rsidP="00D51B4A">
      <w:pPr>
        <w:pStyle w:val="Nivel01"/>
        <w:numPr>
          <w:ilvl w:val="0"/>
          <w:numId w:val="0"/>
        </w:numPr>
        <w:ind w:left="360"/>
        <w:rPr>
          <w:b w:val="0"/>
          <w:bCs w:val="0"/>
        </w:rPr>
      </w:pPr>
      <w:r w:rsidRPr="00D51B4A">
        <w:rPr>
          <w:b w:val="0"/>
          <w:bCs w:val="0"/>
        </w:rPr>
        <w:t>12.3.1 Quando houver glosa parcial do objeto, o CONTRATANTE deverá comunicar ao CONTRATADO para que emita Nota Fiscal ou Fatura com o valor exato dimensionado.</w:t>
      </w:r>
    </w:p>
    <w:p w14:paraId="26744437" w14:textId="7432E8B1" w:rsidR="00095F0A" w:rsidRDefault="00095F0A" w:rsidP="00181AEF">
      <w:pPr>
        <w:pStyle w:val="Nivel2"/>
        <w:spacing w:beforeLines="120" w:before="288" w:afterLines="120" w:after="288" w:line="312" w:lineRule="auto"/>
        <w:ind w:left="0" w:firstLine="567"/>
      </w:pPr>
      <w:r w:rsidRPr="00095F0A">
        <w:t>O CONTRATADO deverá encaminhar a Nota Fiscal ou Fatura para pagamento à ______________________, situada na ______________________, na cidade do ___________________, no Estado do Rio de Janeiro ou para o endereço eletrônico _______________.</w:t>
      </w:r>
    </w:p>
    <w:p w14:paraId="3B494196" w14:textId="26DB9A15" w:rsidR="00095F0A" w:rsidRDefault="00095F0A" w:rsidP="00095F0A">
      <w:pPr>
        <w:pStyle w:val="Nivel2"/>
        <w:numPr>
          <w:ilvl w:val="0"/>
          <w:numId w:val="0"/>
        </w:numPr>
        <w:spacing w:beforeLines="120" w:before="288" w:afterLines="120" w:after="288" w:line="312" w:lineRule="auto"/>
        <w:ind w:left="567"/>
      </w:pPr>
      <w:r>
        <w:t xml:space="preserve">12.4.1 </w:t>
      </w:r>
      <w:r w:rsidR="008165D4">
        <w:t xml:space="preserve">No caso de contrato de prestação de serviços com mão-de-obra exclusiva, </w:t>
      </w:r>
      <w:r w:rsidR="008165D4" w:rsidRPr="008165D4">
        <w:t>na forma do art. 50 c/c o art. 121, § 3º, II, da Lei nº 14.133/2021</w:t>
      </w:r>
      <w:r w:rsidR="008165D4">
        <w:t xml:space="preserve"> e do art. 28, I a VII, §§2º e 3º, do Decreto nº 48.817, de 2023, os documentos descritos no item 12.4 deverão ser acompanhados:</w:t>
      </w:r>
    </w:p>
    <w:p w14:paraId="1F581E3E" w14:textId="77777777" w:rsidR="008165D4" w:rsidRDefault="008165D4" w:rsidP="00D51B4A">
      <w:pPr>
        <w:pStyle w:val="Nivel2"/>
        <w:numPr>
          <w:ilvl w:val="0"/>
          <w:numId w:val="0"/>
        </w:numPr>
        <w:spacing w:beforeLines="120" w:before="288" w:afterLines="120" w:after="288" w:line="312" w:lineRule="auto"/>
        <w:ind w:left="567"/>
      </w:pPr>
      <w:r>
        <w:t>a) do registro de ponto;</w:t>
      </w:r>
    </w:p>
    <w:p w14:paraId="128D0280" w14:textId="77777777" w:rsidR="008165D4" w:rsidRDefault="008165D4" w:rsidP="00D51B4A">
      <w:pPr>
        <w:pStyle w:val="Nivel2"/>
        <w:numPr>
          <w:ilvl w:val="0"/>
          <w:numId w:val="0"/>
        </w:numPr>
        <w:spacing w:beforeLines="120" w:before="288" w:afterLines="120" w:after="288" w:line="312" w:lineRule="auto"/>
        <w:ind w:left="567"/>
      </w:pPr>
      <w:r>
        <w:t>b) da comprovação de que está pagando as verbas salariais, incluídos adicionais, horas extras, repouso semanal remunerado, décimo terceiro salário e outras verbas que, em razão da percepção com habitualidade, devam integrar os salários; ou a repartição das cotas ou retiradas, em se tratando de cooperativas, até o quinto dia útil de cada mês seguinte ao vencimento ou na forma estabelecida no Estatuto, no último caso;</w:t>
      </w:r>
    </w:p>
    <w:p w14:paraId="46A59109" w14:textId="77777777" w:rsidR="008165D4" w:rsidRDefault="008165D4" w:rsidP="00D51B4A">
      <w:pPr>
        <w:pStyle w:val="Nivel2"/>
        <w:numPr>
          <w:ilvl w:val="0"/>
          <w:numId w:val="0"/>
        </w:numPr>
        <w:spacing w:beforeLines="120" w:before="288" w:afterLines="120" w:after="288" w:line="312" w:lineRule="auto"/>
        <w:ind w:left="567"/>
      </w:pPr>
      <w:r>
        <w:t xml:space="preserve">c) da comprovação de que está em dia com o vale-transporte e o auxílio-alimentação, na forma prevista na norma coletiva; </w:t>
      </w:r>
    </w:p>
    <w:p w14:paraId="58B9EA5F" w14:textId="77777777" w:rsidR="008165D4" w:rsidRDefault="008165D4" w:rsidP="00D51B4A">
      <w:pPr>
        <w:pStyle w:val="Nivel2"/>
        <w:numPr>
          <w:ilvl w:val="0"/>
          <w:numId w:val="0"/>
        </w:numPr>
        <w:spacing w:beforeLines="120" w:before="288" w:afterLines="120" w:after="288" w:line="312" w:lineRule="auto"/>
        <w:ind w:left="567"/>
      </w:pPr>
      <w:r>
        <w:t>d) da anotação das Carteiras de Trabalho e Previdência Social;</w:t>
      </w:r>
    </w:p>
    <w:p w14:paraId="6F613220" w14:textId="4E6BC6B7" w:rsidR="008165D4" w:rsidRDefault="008165D4" w:rsidP="00D51B4A">
      <w:pPr>
        <w:pStyle w:val="Nivel2"/>
        <w:numPr>
          <w:ilvl w:val="0"/>
          <w:numId w:val="0"/>
        </w:numPr>
        <w:spacing w:beforeLines="120" w:before="288" w:afterLines="120" w:after="288" w:line="312" w:lineRule="auto"/>
        <w:ind w:left="567"/>
      </w:pPr>
      <w:r>
        <w:t xml:space="preserve">e) do recibo de concessão e pagamento de férias e do respectivo adicional; </w:t>
      </w:r>
    </w:p>
    <w:p w14:paraId="7ECCD9E0" w14:textId="77777777" w:rsidR="008165D4" w:rsidRDefault="008165D4" w:rsidP="00D51B4A">
      <w:pPr>
        <w:pStyle w:val="Nivel2"/>
        <w:numPr>
          <w:ilvl w:val="0"/>
          <w:numId w:val="0"/>
        </w:numPr>
        <w:spacing w:beforeLines="120" w:before="288" w:afterLines="120" w:after="288" w:line="312" w:lineRule="auto"/>
        <w:ind w:left="567"/>
      </w:pPr>
      <w:r>
        <w:t>f) do recibo de quitação de obrigações trabalhistas e previdenciárias dos empregados dispensados até a data de extinção do contrato;</w:t>
      </w:r>
    </w:p>
    <w:p w14:paraId="3D2ACAD4" w14:textId="315409E1" w:rsidR="008165D4" w:rsidRDefault="008165D4" w:rsidP="008165D4">
      <w:pPr>
        <w:pStyle w:val="Nivel2"/>
        <w:numPr>
          <w:ilvl w:val="0"/>
          <w:numId w:val="0"/>
        </w:numPr>
        <w:spacing w:beforeLines="120" w:before="288" w:afterLines="120" w:after="288" w:line="312" w:lineRule="auto"/>
        <w:ind w:left="567"/>
      </w:pPr>
      <w:r>
        <w:t>g) comprovante de depósito do FGTS;</w:t>
      </w:r>
      <w:r w:rsidR="006934DB">
        <w:t xml:space="preserve"> e</w:t>
      </w:r>
    </w:p>
    <w:p w14:paraId="0738B6E7" w14:textId="74C8AA2C" w:rsidR="008165D4" w:rsidRDefault="008165D4" w:rsidP="00640E64">
      <w:pPr>
        <w:pStyle w:val="Nivel2"/>
        <w:numPr>
          <w:ilvl w:val="0"/>
          <w:numId w:val="0"/>
        </w:numPr>
        <w:spacing w:beforeLines="120" w:before="288" w:afterLines="120" w:after="288" w:line="312" w:lineRule="auto"/>
        <w:ind w:left="567"/>
      </w:pPr>
      <w:r>
        <w:t>h) cópia da folha de pagamento analítica do mês da prestação de serviços.</w:t>
      </w:r>
    </w:p>
    <w:p w14:paraId="41129307" w14:textId="5C11E836" w:rsidR="00DE1ACB" w:rsidRDefault="00DE1ACB" w:rsidP="00640E64">
      <w:pPr>
        <w:pStyle w:val="Nivel2"/>
        <w:ind w:left="0" w:firstLine="567"/>
      </w:pPr>
      <w:r>
        <w:lastRenderedPageBreak/>
        <w:t xml:space="preserve">Uma vez recebidos os documentos mencionados no item 12.4, o órgão competente deverá realizar consulta ao SICAF para verificar: </w:t>
      </w:r>
    </w:p>
    <w:p w14:paraId="009F4825" w14:textId="77777777" w:rsidR="00DE1ACB" w:rsidRDefault="00DE1ACB" w:rsidP="00640E64">
      <w:pPr>
        <w:pStyle w:val="Nivel2"/>
        <w:numPr>
          <w:ilvl w:val="0"/>
          <w:numId w:val="0"/>
        </w:numPr>
        <w:ind w:left="567"/>
      </w:pPr>
      <w:r>
        <w:t xml:space="preserve">a) a manutenção das condições de habilitação exigidas pelo instrumento convocatório; </w:t>
      </w:r>
    </w:p>
    <w:p w14:paraId="799F5A53" w14:textId="77777777" w:rsidR="00DE1ACB" w:rsidRDefault="00DE1ACB" w:rsidP="00640E64">
      <w:pPr>
        <w:pStyle w:val="Nivel2"/>
        <w:numPr>
          <w:ilvl w:val="0"/>
          <w:numId w:val="0"/>
        </w:numPr>
        <w:ind w:left="567"/>
      </w:pPr>
      <w:r>
        <w:t>b) se o CONTRATADO foi penalizado com as sanções de declaração de inidoneidade ou impedimento de licitar e contratar com o poder público, observadas as abrangências de aplicação; e</w:t>
      </w:r>
    </w:p>
    <w:p w14:paraId="7F2DE034" w14:textId="71592CC5" w:rsidR="00095F0A" w:rsidRDefault="00DE1ACB" w:rsidP="00DE1ACB">
      <w:pPr>
        <w:pStyle w:val="Nivel2"/>
        <w:numPr>
          <w:ilvl w:val="0"/>
          <w:numId w:val="0"/>
        </w:numPr>
        <w:ind w:left="567"/>
      </w:pPr>
      <w:r>
        <w:t>c) eventuais ocorrências impeditivas indiretas, hipótese na qual o gestor deverá verificar se houve fraude por parte das empresas apontadas no Relatório de Ocorrências Impeditivas Indiretas.</w:t>
      </w:r>
    </w:p>
    <w:p w14:paraId="1D9761DE" w14:textId="56AE7245" w:rsidR="00DE1ACB" w:rsidRDefault="00DE1ACB" w:rsidP="00640E64">
      <w:pPr>
        <w:pStyle w:val="Nivel2"/>
        <w:numPr>
          <w:ilvl w:val="0"/>
          <w:numId w:val="0"/>
        </w:numPr>
        <w:ind w:left="567"/>
      </w:pPr>
      <w:r>
        <w:t>12.5.1 Constatando-se a situação de irregularidade do CONTRATADO, será providenciada sua notificação, por escrito, para que, no prazo de 15 (quinze) dias úteis, regularize sua situação ou, no mesmo prazo, apresente sua defesa</w:t>
      </w:r>
      <w:r w:rsidR="007E5B9E">
        <w:t xml:space="preserve"> e especifique provas que pretende produzir</w:t>
      </w:r>
      <w:r>
        <w:t>. O prazo poderá ser prorrogado uma vez, por igual período, a critério do CONTRATANTE.</w:t>
      </w:r>
    </w:p>
    <w:p w14:paraId="6384E122" w14:textId="77777777" w:rsidR="00A45336" w:rsidRDefault="00DE1ACB" w:rsidP="00DE1ACB">
      <w:pPr>
        <w:pStyle w:val="Nivel2"/>
        <w:numPr>
          <w:ilvl w:val="0"/>
          <w:numId w:val="0"/>
        </w:numPr>
        <w:ind w:left="567"/>
      </w:pPr>
      <w:r>
        <w:t>12.5.2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14:paraId="2DA2008E" w14:textId="02CEBB32" w:rsidR="00DE1ACB" w:rsidRDefault="00DE1ACB" w:rsidP="00640E64">
      <w:pPr>
        <w:pStyle w:val="Nivel2"/>
        <w:numPr>
          <w:ilvl w:val="0"/>
          <w:numId w:val="0"/>
        </w:numPr>
        <w:ind w:left="567"/>
      </w:pPr>
      <w:r>
        <w:t>12.5.3 Persistindo a irregularidade, o CONTRATANTE deverá adotar as medidas necessárias à rescisão do Contrato nos autos do processo administrativo correspondente, assegurada ao CONTRATADO a ampla defesa.</w:t>
      </w:r>
    </w:p>
    <w:p w14:paraId="4CB25947" w14:textId="1EEDDFE7" w:rsidR="00DE1ACB" w:rsidRDefault="00DE1ACB" w:rsidP="00640E64">
      <w:pPr>
        <w:pStyle w:val="Nivel2"/>
        <w:numPr>
          <w:ilvl w:val="0"/>
          <w:numId w:val="0"/>
        </w:numPr>
        <w:ind w:left="567"/>
      </w:pPr>
      <w:r>
        <w:t>12.5.4 Havendo a efetiva execução do objeto, os pagamentos serão realizados normalmente, até que se decida pela rescisão do Contrato, caso o CONTRATADO não regularize sua situação, ressalvado o disposto no art. 121, § 3º, da Lei nº 14.133</w:t>
      </w:r>
      <w:r w:rsidR="006345DE">
        <w:t xml:space="preserve">, de </w:t>
      </w:r>
      <w:r>
        <w:t>2021</w:t>
      </w:r>
      <w:r w:rsidR="00F43A5A">
        <w:t>, no art. 29 do Decreto nº 48.817, de 2023,</w:t>
      </w:r>
      <w:r>
        <w:t xml:space="preserve"> e no Termo de Referência.</w:t>
      </w:r>
    </w:p>
    <w:p w14:paraId="63901D41" w14:textId="23948533" w:rsidR="00DE1ACB" w:rsidRDefault="00F43A5A" w:rsidP="00DE1ACB">
      <w:pPr>
        <w:pStyle w:val="Nivel2"/>
        <w:ind w:left="0" w:firstLine="567"/>
      </w:pPr>
      <w:r w:rsidRPr="00D47353">
        <w:t xml:space="preserve">O pagamento será efetuado no prazo máximo de até </w:t>
      </w:r>
      <w:r w:rsidR="00D47353" w:rsidRPr="00640E64">
        <w:rPr>
          <w:color w:val="FF0000"/>
        </w:rPr>
        <w:t>30</w:t>
      </w:r>
      <w:r w:rsidRPr="00640E64">
        <w:rPr>
          <w:color w:val="FF0000"/>
        </w:rPr>
        <w:t xml:space="preserve"> (</w:t>
      </w:r>
      <w:r w:rsidR="00D47353" w:rsidRPr="00640E64">
        <w:rPr>
          <w:color w:val="FF0000"/>
        </w:rPr>
        <w:t>trinta</w:t>
      </w:r>
      <w:r w:rsidRPr="00640E64">
        <w:rPr>
          <w:color w:val="FF0000"/>
        </w:rPr>
        <w:t>)</w:t>
      </w:r>
      <w:r w:rsidRPr="00D47353">
        <w:t xml:space="preserve"> dias, contados do recebimento da Nota Fiscal ou Fatura.</w:t>
      </w:r>
      <w:r w:rsidR="00DE1ACB" w:rsidRPr="00D47353">
        <w:t xml:space="preserve"> </w:t>
      </w:r>
    </w:p>
    <w:p w14:paraId="345290D5" w14:textId="2D1DF34D" w:rsidR="001F1F83" w:rsidRPr="00640E64" w:rsidRDefault="001F1F83" w:rsidP="00E21375">
      <w:pPr>
        <w:pStyle w:val="Nivel01"/>
        <w:numPr>
          <w:ilvl w:val="0"/>
          <w:numId w:val="0"/>
        </w:numPr>
        <w:tabs>
          <w:tab w:val="clear" w:pos="567"/>
        </w:tabs>
        <w:spacing w:line="312" w:lineRule="auto"/>
        <w:ind w:left="567" w:right="567"/>
        <w:rPr>
          <w:b w:val="0"/>
          <w:bCs w:val="0"/>
          <w:color w:val="FF0000"/>
        </w:rPr>
      </w:pPr>
      <w:r w:rsidRPr="00E21375">
        <w:rPr>
          <w:b w:val="0"/>
          <w:bCs w:val="0"/>
          <w:color w:val="FF0000"/>
        </w:rPr>
        <w:t>NOTA EXPLICATIVA:</w:t>
      </w:r>
      <w:r w:rsidR="00E21375">
        <w:rPr>
          <w:b w:val="0"/>
          <w:bCs w:val="0"/>
          <w:color w:val="FF0000"/>
        </w:rPr>
        <w:t xml:space="preserve"> </w:t>
      </w:r>
      <w:r w:rsidRPr="00640E64">
        <w:rPr>
          <w:b w:val="0"/>
          <w:bCs w:val="0"/>
          <w:color w:val="FF0000"/>
        </w:rPr>
        <w:t xml:space="preserve">Na inexistência de norma estadual determinando o prazo máximo de pagamento pela Administração Pública, cabe ao gestor </w:t>
      </w:r>
      <w:r w:rsidR="006345DE">
        <w:rPr>
          <w:b w:val="0"/>
          <w:bCs w:val="0"/>
          <w:color w:val="FF0000"/>
        </w:rPr>
        <w:t xml:space="preserve">público </w:t>
      </w:r>
      <w:r w:rsidRPr="00640E64">
        <w:rPr>
          <w:b w:val="0"/>
          <w:bCs w:val="0"/>
          <w:color w:val="FF0000"/>
        </w:rPr>
        <w:t xml:space="preserve">definir motivadamente o prazo máximo, atentando para o impacto desta decisão no interesse dos fornecedores em participarem da licitação/contratação. O prazo de </w:t>
      </w:r>
      <w:r w:rsidR="006345DE">
        <w:rPr>
          <w:b w:val="0"/>
          <w:bCs w:val="0"/>
          <w:color w:val="FF0000"/>
        </w:rPr>
        <w:t>trinta</w:t>
      </w:r>
      <w:r w:rsidRPr="00640E64">
        <w:rPr>
          <w:b w:val="0"/>
          <w:bCs w:val="0"/>
          <w:color w:val="FF0000"/>
        </w:rPr>
        <w:t xml:space="preserve"> dias inserido na minuta é meramente sugestivo.</w:t>
      </w:r>
    </w:p>
    <w:p w14:paraId="3D4F9833" w14:textId="77777777" w:rsidR="001F1F83" w:rsidRDefault="001F1F83" w:rsidP="0097432E">
      <w:pPr>
        <w:pStyle w:val="Nivel2"/>
        <w:numPr>
          <w:ilvl w:val="0"/>
          <w:numId w:val="0"/>
        </w:numPr>
        <w:ind w:left="567"/>
      </w:pPr>
    </w:p>
    <w:p w14:paraId="5CE520DC" w14:textId="70417E87" w:rsidR="001F1F83" w:rsidRPr="001F1F83" w:rsidRDefault="001F1F83" w:rsidP="00640E64">
      <w:pPr>
        <w:pStyle w:val="Nivel2"/>
        <w:numPr>
          <w:ilvl w:val="0"/>
          <w:numId w:val="0"/>
        </w:numPr>
        <w:ind w:left="567"/>
      </w:pPr>
      <w:r w:rsidRPr="001F1F83">
        <w:t>12.6.1 Havendo erro na apresentação da Nota Fiscal ou Fatura, ou circunstância que impeça a liquidação da despesa, o pagamento ficará sobrestado até que o CONTRATADO providencie as medidas saneadoras. Nessa hipótese, o prazo para pagamento iniciar-se-á após a comprovação da regularização da situação, não acarretando qualquer ônus para o CONTRATANTE.</w:t>
      </w:r>
    </w:p>
    <w:p w14:paraId="2B8619E9" w14:textId="77777777" w:rsidR="001F1F83" w:rsidRDefault="001F1F83" w:rsidP="00640E64">
      <w:pPr>
        <w:pStyle w:val="Nivel2"/>
        <w:ind w:left="142" w:firstLine="425"/>
      </w:pPr>
      <w:r>
        <w:t>Quando do pagamento, será efetuada a retenção tributária prevista na legislação aplicável.</w:t>
      </w:r>
    </w:p>
    <w:p w14:paraId="7448567F" w14:textId="5B776ADA" w:rsidR="001F1F83" w:rsidRDefault="001F1F83" w:rsidP="0097432E">
      <w:pPr>
        <w:pStyle w:val="Nivel2"/>
        <w:numPr>
          <w:ilvl w:val="0"/>
          <w:numId w:val="0"/>
        </w:numPr>
        <w:ind w:left="567"/>
      </w:pPr>
      <w:r>
        <w:t>12.7.1 Independentemente do percentual de tributo inserido na planilha, no pagamento serão retidos na fonte os percentuais estabelecidos na legislação vigente.</w:t>
      </w:r>
    </w:p>
    <w:p w14:paraId="398658B9" w14:textId="4E146F5B" w:rsidR="006C76C5" w:rsidRPr="006C76C5" w:rsidRDefault="006C76C5" w:rsidP="00640E64">
      <w:pPr>
        <w:pStyle w:val="Nivel2"/>
        <w:numPr>
          <w:ilvl w:val="0"/>
          <w:numId w:val="0"/>
        </w:numPr>
        <w:ind w:left="567"/>
      </w:pPr>
      <w:r>
        <w:t>12</w:t>
      </w:r>
      <w:r w:rsidRPr="006C76C5">
        <w:t xml:space="preserve">.7.2 O </w:t>
      </w:r>
      <w:r w:rsidRPr="006C76C5">
        <w:rPr>
          <w:b/>
          <w:bCs/>
        </w:rPr>
        <w:t>CONTRATADO</w:t>
      </w:r>
      <w:r w:rsidRPr="006C76C5">
        <w:t xml:space="preserve"> regularmente optante pelo Simples Nacional, nos termos da Lei Complementar nº 123/2006,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 nº 123/2006.</w:t>
      </w:r>
    </w:p>
    <w:p w14:paraId="3DE5FDDE" w14:textId="77777777" w:rsidR="006C76C5" w:rsidRDefault="006C76C5" w:rsidP="0097432E">
      <w:pPr>
        <w:pStyle w:val="Nivel2"/>
        <w:numPr>
          <w:ilvl w:val="0"/>
          <w:numId w:val="0"/>
        </w:numPr>
        <w:ind w:left="567"/>
      </w:pPr>
    </w:p>
    <w:p w14:paraId="0F572A23" w14:textId="130FCBAD" w:rsidR="00126739" w:rsidRPr="00640E64" w:rsidRDefault="001F1F83" w:rsidP="001F1F83">
      <w:pPr>
        <w:pStyle w:val="Nivel2"/>
        <w:ind w:left="0" w:firstLine="567"/>
      </w:pPr>
      <w:r w:rsidRPr="001F1F83">
        <w:t xml:space="preserve">Os pagamentos eventualmente realizados com atraso, desde que não decorram de ato ou fato atribuível ao </w:t>
      </w:r>
      <w:r w:rsidRPr="001F1F83">
        <w:rPr>
          <w:b/>
          <w:bCs/>
        </w:rPr>
        <w:t>CONTRATADO</w:t>
      </w:r>
      <w:r w:rsidRPr="001F1F83">
        <w:t xml:space="preserve">, sofrerão a incidência de atualização monetária e juros de mora pelo </w:t>
      </w:r>
      <w:r w:rsidR="00126739">
        <w:rPr>
          <w:bCs/>
          <w:color w:val="FF0000"/>
        </w:rPr>
        <w:t>IPCA-</w:t>
      </w:r>
      <w:r w:rsidR="00126739">
        <w:rPr>
          <w:bCs/>
          <w:color w:val="FF0000"/>
        </w:rPr>
        <w:lastRenderedPageBreak/>
        <w:t>E</w:t>
      </w:r>
      <w:r w:rsidRPr="001F1F83">
        <w:t xml:space="preserve">, calculado </w:t>
      </w:r>
      <w:r w:rsidRPr="001F1F83">
        <w:rPr>
          <w:i/>
        </w:rPr>
        <w:t>pro rata die</w:t>
      </w:r>
      <w:r w:rsidRPr="001F1F83">
        <w:t xml:space="preserve">, e aqueles pagos em prazo inferior ao estabelecido no instrumento convocatório serão feitos mediante desconto de 0,5% (um meio por cento) ao mês, calculado </w:t>
      </w:r>
      <w:r w:rsidRPr="001F1F83">
        <w:rPr>
          <w:i/>
        </w:rPr>
        <w:t>pro rata die.</w:t>
      </w:r>
    </w:p>
    <w:p w14:paraId="104BBBC9" w14:textId="6EDB63F4" w:rsidR="001F1F83" w:rsidRPr="00640E64" w:rsidRDefault="00126739" w:rsidP="008133F3">
      <w:pPr>
        <w:pStyle w:val="Nivel01"/>
        <w:numPr>
          <w:ilvl w:val="0"/>
          <w:numId w:val="0"/>
        </w:numPr>
        <w:ind w:left="567" w:right="566"/>
        <w:rPr>
          <w:color w:val="FF0000"/>
        </w:rPr>
      </w:pPr>
      <w:r w:rsidRPr="00E21375">
        <w:rPr>
          <w:b w:val="0"/>
          <w:bCs w:val="0"/>
          <w:color w:val="FF0000"/>
        </w:rPr>
        <w:t>NOTA EXPLICATIVA</w:t>
      </w:r>
      <w:r w:rsidRPr="00640E64">
        <w:rPr>
          <w:b w:val="0"/>
          <w:bCs w:val="0"/>
          <w:color w:val="FF0000"/>
        </w:rPr>
        <w:t>:</w:t>
      </w:r>
      <w:r w:rsidR="00AF053F">
        <w:rPr>
          <w:b w:val="0"/>
          <w:bCs w:val="0"/>
          <w:color w:val="FF0000"/>
        </w:rPr>
        <w:t xml:space="preserve"> </w:t>
      </w:r>
      <w:r w:rsidRPr="00640E64">
        <w:rPr>
          <w:b w:val="0"/>
          <w:bCs w:val="0"/>
          <w:color w:val="FF0000"/>
        </w:rPr>
        <w:t>Na inexistência de norma estadual determinando</w:t>
      </w:r>
      <w:r>
        <w:rPr>
          <w:b w:val="0"/>
          <w:bCs w:val="0"/>
          <w:color w:val="FF0000"/>
        </w:rPr>
        <w:t xml:space="preserve"> o</w:t>
      </w:r>
      <w:r w:rsidRPr="00640E64">
        <w:rPr>
          <w:b w:val="0"/>
          <w:bCs w:val="0"/>
          <w:color w:val="FF0000"/>
        </w:rPr>
        <w:t xml:space="preserve"> </w:t>
      </w:r>
      <w:r>
        <w:rPr>
          <w:b w:val="0"/>
          <w:bCs w:val="0"/>
          <w:color w:val="FF0000"/>
        </w:rPr>
        <w:t>índice</w:t>
      </w:r>
      <w:r w:rsidRPr="00640E64">
        <w:rPr>
          <w:b w:val="0"/>
          <w:bCs w:val="0"/>
          <w:color w:val="FF0000"/>
        </w:rPr>
        <w:t>, cabe ao gestor público defini</w:t>
      </w:r>
      <w:r>
        <w:rPr>
          <w:b w:val="0"/>
          <w:bCs w:val="0"/>
          <w:color w:val="FF0000"/>
        </w:rPr>
        <w:t>-lo</w:t>
      </w:r>
      <w:r w:rsidRPr="00640E64">
        <w:rPr>
          <w:b w:val="0"/>
          <w:bCs w:val="0"/>
          <w:color w:val="FF0000"/>
        </w:rPr>
        <w:t xml:space="preserve"> motivadamente, atentando para o impacto desta decisão no interesse dos fornecedores em participarem da licitação/contratação. O </w:t>
      </w:r>
      <w:r>
        <w:rPr>
          <w:b w:val="0"/>
          <w:bCs w:val="0"/>
          <w:color w:val="FF0000"/>
        </w:rPr>
        <w:t xml:space="preserve">índice </w:t>
      </w:r>
      <w:r w:rsidRPr="00640E64">
        <w:rPr>
          <w:b w:val="0"/>
          <w:bCs w:val="0"/>
          <w:color w:val="FF0000"/>
        </w:rPr>
        <w:t>inserido na minuta é meramente sugestivo.</w:t>
      </w:r>
      <w:r w:rsidR="001F1F83" w:rsidRPr="00640E64">
        <w:rPr>
          <w:b w:val="0"/>
          <w:bCs w:val="0"/>
          <w:i/>
          <w:color w:val="FF0000"/>
        </w:rPr>
        <w:t xml:space="preserve"> </w:t>
      </w:r>
      <w:r w:rsidR="001F1F83" w:rsidRPr="00640E64">
        <w:rPr>
          <w:b w:val="0"/>
          <w:bCs w:val="0"/>
          <w:color w:val="FF0000"/>
        </w:rPr>
        <w:t xml:space="preserve"> </w:t>
      </w:r>
    </w:p>
    <w:p w14:paraId="7F3093D8" w14:textId="31951ECA" w:rsidR="001F1F83" w:rsidRDefault="001F1F83" w:rsidP="001F1F83">
      <w:pPr>
        <w:pStyle w:val="Nivel2"/>
        <w:ind w:left="0" w:firstLine="567"/>
      </w:pPr>
      <w:r w:rsidRPr="001F1F83">
        <w:t xml:space="preserve">O </w:t>
      </w:r>
      <w:r w:rsidRPr="001F1F83">
        <w:rPr>
          <w:b/>
        </w:rPr>
        <w:t>CONTRATADO</w:t>
      </w:r>
      <w:r w:rsidRPr="001F1F83">
        <w:t xml:space="preserve"> deverá emitir a Nota Fiscal Eletrônica – NF-e, consoante o Protocolo ICMS nº 42/2009, com a redação conferida pelo Protocolo ICMS nº 85/2010, e caso seu estabelecimento esteja localizado no Estado do Rio de Janeiro, deverá observar a forma prescrita nas alíneas </w:t>
      </w:r>
      <w:r w:rsidRPr="001F1F83">
        <w:rPr>
          <w:i/>
        </w:rPr>
        <w:t xml:space="preserve">a, b, c, d </w:t>
      </w:r>
      <w:r w:rsidRPr="001F1F83">
        <w:t xml:space="preserve">e </w:t>
      </w:r>
      <w:proofErr w:type="spellStart"/>
      <w:r w:rsidRPr="001F1F83">
        <w:rPr>
          <w:i/>
        </w:rPr>
        <w:t>e</w:t>
      </w:r>
      <w:proofErr w:type="spellEnd"/>
      <w:r w:rsidRPr="001F1F83">
        <w:rPr>
          <w:i/>
        </w:rPr>
        <w:t xml:space="preserve">, </w:t>
      </w:r>
      <w:r w:rsidRPr="001F1F83">
        <w:t>do §1º, do art. 2º da Resolução SEFAZ nº 971/2016.</w:t>
      </w:r>
    </w:p>
    <w:p w14:paraId="30820C1F" w14:textId="14D65AD4" w:rsidR="001F1F83" w:rsidRDefault="001E3C59" w:rsidP="001F1F83">
      <w:pPr>
        <w:pStyle w:val="Nivel2"/>
        <w:ind w:left="0" w:firstLine="567"/>
      </w:pPr>
      <w:r>
        <w:t>C</w:t>
      </w:r>
      <w:r w:rsidRPr="001F1F83">
        <w:t xml:space="preserve">aso o </w:t>
      </w:r>
      <w:r w:rsidRPr="001F1F83">
        <w:rPr>
          <w:b/>
        </w:rPr>
        <w:t>CONTRATADO</w:t>
      </w:r>
      <w:r w:rsidRPr="001F1F83">
        <w:t xml:space="preserve"> não esteja aplicando o regime de cotas </w:t>
      </w:r>
      <w:r>
        <w:t>n</w:t>
      </w:r>
      <w:r w:rsidR="001F1F83" w:rsidRPr="001F1F83">
        <w:t xml:space="preserve">a forma da Lei estadual nº 7.258, de 12 de abril de 2016, </w:t>
      </w:r>
      <w:r>
        <w:t>deste edital e do contrato</w:t>
      </w:r>
      <w:r w:rsidR="001F1F83" w:rsidRPr="001F1F83">
        <w:t>, suspender-se-á o pagamento devido, até que seja sanada a irregularidade apontada pelo órgão de fiscalização do Contrato.</w:t>
      </w:r>
    </w:p>
    <w:p w14:paraId="1D49265F" w14:textId="69F7E1CF" w:rsidR="001F1F83" w:rsidRDefault="0097432E" w:rsidP="001F1F83">
      <w:pPr>
        <w:pStyle w:val="Nivel2"/>
        <w:ind w:left="0" w:firstLine="567"/>
      </w:pPr>
      <w:r w:rsidRPr="0097432E">
        <w:t xml:space="preserve">Caso o Edital admita a subcontratação, os pagamentos aos subcontratados serão realizados diretamente pelo </w:t>
      </w:r>
      <w:r w:rsidRPr="0097432E">
        <w:rPr>
          <w:b/>
        </w:rPr>
        <w:t>CONTRATADO</w:t>
      </w:r>
      <w:r w:rsidRPr="0097432E">
        <w:t xml:space="preserve">, ficando vedada a emissão de empenho do </w:t>
      </w:r>
      <w:r w:rsidRPr="0097432E">
        <w:rPr>
          <w:b/>
          <w:bCs/>
        </w:rPr>
        <w:t>CONTRATANTE</w:t>
      </w:r>
      <w:r w:rsidRPr="0097432E">
        <w:t xml:space="preserve"> diretamente aos subcontratados, ressalvada</w:t>
      </w:r>
      <w:r w:rsidR="007B5325">
        <w:t>, nos casos de prestação de serviços,</w:t>
      </w:r>
      <w:r w:rsidRPr="0097432E">
        <w:t xml:space="preserve"> a hipótese dos </w:t>
      </w:r>
      <w:proofErr w:type="spellStart"/>
      <w:r w:rsidRPr="0097432E">
        <w:t>arts</w:t>
      </w:r>
      <w:proofErr w:type="spellEnd"/>
      <w:r w:rsidRPr="0097432E">
        <w:t>. 48 e 49 da Lei Complementar nº 123, de 14 de dezembro de 2006.</w:t>
      </w:r>
    </w:p>
    <w:p w14:paraId="56B724D8" w14:textId="25BE34EF" w:rsidR="0097432E" w:rsidRDefault="0097432E" w:rsidP="00640E64">
      <w:pPr>
        <w:pStyle w:val="Nivel2"/>
        <w:numPr>
          <w:ilvl w:val="0"/>
          <w:numId w:val="0"/>
        </w:numPr>
        <w:ind w:left="567"/>
      </w:pPr>
      <w:r>
        <w:t>12</w:t>
      </w:r>
      <w:r w:rsidRPr="0097432E">
        <w:t xml:space="preserve">.11.1 A subcontratação porventura realizada será integralmente custeada pelo </w:t>
      </w:r>
      <w:r w:rsidRPr="0097432E">
        <w:rPr>
          <w:b/>
        </w:rPr>
        <w:t>CONTRATADO</w:t>
      </w:r>
      <w:r w:rsidRPr="0097432E">
        <w:t>.</w:t>
      </w:r>
    </w:p>
    <w:p w14:paraId="132AA237" w14:textId="77777777" w:rsidR="001F1F83" w:rsidRDefault="001F1F83" w:rsidP="00640E64">
      <w:pPr>
        <w:pStyle w:val="Nivel2"/>
        <w:numPr>
          <w:ilvl w:val="0"/>
          <w:numId w:val="0"/>
        </w:numPr>
        <w:ind w:left="567"/>
      </w:pPr>
    </w:p>
    <w:p w14:paraId="71B95E90" w14:textId="072D9226" w:rsidR="00367979" w:rsidRPr="006E1990" w:rsidRDefault="00367979" w:rsidP="00367979">
      <w:pPr>
        <w:pStyle w:val="Nivel01"/>
        <w:spacing w:beforeLines="120" w:before="288" w:afterLines="120" w:after="288" w:line="312" w:lineRule="auto"/>
        <w:ind w:left="0" w:firstLine="567"/>
      </w:pPr>
      <w:r>
        <w:t>PRAZO CONTRATUAL</w:t>
      </w:r>
    </w:p>
    <w:p w14:paraId="02DAB6F4" w14:textId="742BA38E" w:rsidR="00367979" w:rsidRDefault="00367979" w:rsidP="00367979">
      <w:pPr>
        <w:pStyle w:val="Nivel2"/>
        <w:ind w:left="0" w:firstLine="567"/>
      </w:pPr>
      <w:r w:rsidRPr="00367979">
        <w:t xml:space="preserve">O prazo de vigência do Contrato é de </w:t>
      </w:r>
      <w:r w:rsidRPr="00416133">
        <w:rPr>
          <w:color w:val="FF0000"/>
        </w:rPr>
        <w:t>____________ (dias/meses/anos)</w:t>
      </w:r>
      <w:r w:rsidRPr="00367979">
        <w:t xml:space="preserve">, contado da data da </w:t>
      </w:r>
      <w:r w:rsidRPr="00367979">
        <w:rPr>
          <w:iCs/>
        </w:rPr>
        <w:t>divulgação no Portal Nacional de Contratações Públicas</w:t>
      </w:r>
      <w:r w:rsidRPr="001F1F83">
        <w:t>.</w:t>
      </w:r>
    </w:p>
    <w:p w14:paraId="6E5F0E9A" w14:textId="77777777" w:rsidR="00E213C7" w:rsidRDefault="00E213C7" w:rsidP="00416133">
      <w:pPr>
        <w:pStyle w:val="Nivel01"/>
        <w:numPr>
          <w:ilvl w:val="0"/>
          <w:numId w:val="0"/>
        </w:numPr>
        <w:ind w:left="360"/>
      </w:pPr>
    </w:p>
    <w:p w14:paraId="7825EB64" w14:textId="42503572" w:rsidR="00E213C7" w:rsidRDefault="00E213C7" w:rsidP="00D76AB7">
      <w:pPr>
        <w:pStyle w:val="Nivel2"/>
        <w:numPr>
          <w:ilvl w:val="0"/>
          <w:numId w:val="0"/>
        </w:numPr>
        <w:ind w:left="567" w:right="566"/>
        <w:rPr>
          <w:bCs/>
          <w:iCs/>
          <w:color w:val="FF0000"/>
        </w:rPr>
      </w:pPr>
      <w:r w:rsidRPr="00D76AB7">
        <w:rPr>
          <w:bCs/>
          <w:iCs/>
          <w:color w:val="FF0000"/>
        </w:rPr>
        <w:t>NOTAS EXPLICATIVAS:</w:t>
      </w:r>
      <w:r w:rsidR="00D76AB7">
        <w:rPr>
          <w:bCs/>
          <w:iCs/>
          <w:color w:val="FF0000"/>
        </w:rPr>
        <w:t xml:space="preserve"> </w:t>
      </w:r>
      <w:r w:rsidRPr="00E213C7">
        <w:rPr>
          <w:bCs/>
          <w:iCs/>
          <w:color w:val="FF0000"/>
        </w:rPr>
        <w:t>Indicar o prazo inicial da contratação, que deverá ser de no máximo 5 (cinco) anos, tratando-se de prestação de serviços contínuos</w:t>
      </w:r>
      <w:r>
        <w:rPr>
          <w:bCs/>
          <w:iCs/>
          <w:color w:val="FF0000"/>
        </w:rPr>
        <w:t>.</w:t>
      </w:r>
    </w:p>
    <w:p w14:paraId="61C446EC" w14:textId="77777777" w:rsidR="00E213C7" w:rsidRDefault="00E213C7" w:rsidP="00E213C7">
      <w:pPr>
        <w:pStyle w:val="Nivel2"/>
        <w:numPr>
          <w:ilvl w:val="0"/>
          <w:numId w:val="0"/>
        </w:numPr>
        <w:ind w:left="567" w:right="566"/>
        <w:rPr>
          <w:bCs/>
          <w:iCs/>
          <w:color w:val="FF0000"/>
        </w:rPr>
      </w:pPr>
      <w:r w:rsidRPr="002662A0">
        <w:rPr>
          <w:bCs/>
          <w:iCs/>
          <w:color w:val="FF0000"/>
        </w:rPr>
        <w:t xml:space="preserve">De acordo com as peculiaridades de seu objeto e de seu regime de execução, poderá ser incluído dispositivo que preveja período antecedente à expedição da ordem de serviço para verificação de pendências, liberação de áreas ou adoção de outras providências cabíveis para a regularidade do início de sua execução, </w:t>
      </w:r>
      <w:r>
        <w:rPr>
          <w:bCs/>
          <w:iCs/>
          <w:color w:val="FF0000"/>
        </w:rPr>
        <w:t xml:space="preserve">ou da autorização de fornecimento, </w:t>
      </w:r>
      <w:r w:rsidRPr="002662A0">
        <w:rPr>
          <w:bCs/>
          <w:iCs/>
          <w:color w:val="FF0000"/>
        </w:rPr>
        <w:t>com a seguinte redação:</w:t>
      </w:r>
    </w:p>
    <w:p w14:paraId="432CCE7A" w14:textId="67D8D0D8" w:rsidR="00E213C7" w:rsidRDefault="00E213C7" w:rsidP="00A25F07">
      <w:pPr>
        <w:pStyle w:val="Nivel2"/>
        <w:numPr>
          <w:ilvl w:val="0"/>
          <w:numId w:val="0"/>
        </w:numPr>
        <w:ind w:left="567" w:right="566"/>
      </w:pPr>
      <w:r>
        <w:rPr>
          <w:bCs/>
          <w:iCs/>
          <w:color w:val="FF0000"/>
        </w:rPr>
        <w:t>13</w:t>
      </w:r>
      <w:r w:rsidRPr="00EA2A0D">
        <w:rPr>
          <w:bCs/>
          <w:iCs/>
          <w:color w:val="FF0000"/>
        </w:rPr>
        <w:t>.1 O prazo de vigência do Contrato é de ............................. (dias/meses/anos), contado da expedição da Ordem de Serviço</w:t>
      </w:r>
      <w:r>
        <w:rPr>
          <w:bCs/>
          <w:iCs/>
          <w:color w:val="FF0000"/>
        </w:rPr>
        <w:t>/autorização de fornecimento</w:t>
      </w:r>
      <w:r w:rsidRPr="00EA2A0D">
        <w:rPr>
          <w:bCs/>
          <w:iCs/>
          <w:color w:val="FF0000"/>
        </w:rPr>
        <w:t>, desde que previamente divulgado no Portal Nacional de Contratações Públicas.</w:t>
      </w:r>
    </w:p>
    <w:p w14:paraId="4977FC1B" w14:textId="77777777" w:rsidR="00E213C7" w:rsidRPr="00E213C7" w:rsidRDefault="00E213C7" w:rsidP="00416133"/>
    <w:p w14:paraId="0BBE853E" w14:textId="32EC4486" w:rsidR="001639E7" w:rsidRDefault="001639E7" w:rsidP="001639E7">
      <w:pPr>
        <w:pStyle w:val="Nivel2"/>
        <w:ind w:left="0" w:firstLine="567"/>
      </w:pPr>
      <w:r>
        <w:t xml:space="preserve">Nos casos de serviços e fornecimentos contínuos, o </w:t>
      </w:r>
      <w:r w:rsidRPr="00E213C7">
        <w:t xml:space="preserve">prazo de vigência do Contrato poderá ser prorrogado, sucessivamente, até o máximo de 10 (dez) anos, na forma dos </w:t>
      </w:r>
      <w:proofErr w:type="spellStart"/>
      <w:r w:rsidRPr="00E213C7">
        <w:t>arts</w:t>
      </w:r>
      <w:proofErr w:type="spellEnd"/>
      <w:r w:rsidRPr="00E213C7">
        <w:t>. 106 e 107 da Lei n° 14.133/2021</w:t>
      </w:r>
      <w:r>
        <w:t>, desde que observadas as condições previstas no Contrato, e mediante a celebração de termo aditivo.</w:t>
      </w:r>
    </w:p>
    <w:p w14:paraId="7297D0CA" w14:textId="4AFDABAE" w:rsidR="00C007E7" w:rsidRDefault="002617D9" w:rsidP="001639E7">
      <w:pPr>
        <w:pStyle w:val="Nivel2"/>
        <w:ind w:left="0" w:firstLine="567"/>
      </w:pPr>
      <w:r>
        <w:t>Nos contratos por escopo, o</w:t>
      </w:r>
      <w:r w:rsidRPr="00A11CB9">
        <w:t xml:space="preserve"> prazo de vigência será automaticamente prorrogado, independentemente de termo aditivo, quando o objeto não for concluído no período firmado acima, ressalvadas as providências cabíveis no caso de culpa do contratado, previstas neste instrumento</w:t>
      </w:r>
      <w:r w:rsidR="007C214B">
        <w:t xml:space="preserve"> e no Contrato</w:t>
      </w:r>
      <w:r w:rsidRPr="00A11CB9">
        <w:t>.</w:t>
      </w:r>
      <w:r w:rsidR="00C007E7" w:rsidRPr="00C007E7">
        <w:t> </w:t>
      </w:r>
    </w:p>
    <w:p w14:paraId="49B69FA5" w14:textId="77777777" w:rsidR="002662A0" w:rsidRDefault="002662A0" w:rsidP="00416133">
      <w:pPr>
        <w:pStyle w:val="Nivel2"/>
        <w:numPr>
          <w:ilvl w:val="0"/>
          <w:numId w:val="0"/>
        </w:numPr>
        <w:ind w:left="1283"/>
      </w:pPr>
    </w:p>
    <w:p w14:paraId="155B6FFD" w14:textId="33B894A2" w:rsidR="00CF7CEE" w:rsidRPr="006E1990" w:rsidRDefault="00CF7CEE" w:rsidP="00CF7CEE">
      <w:pPr>
        <w:pStyle w:val="Nivel01"/>
        <w:spacing w:beforeLines="120" w:before="288" w:afterLines="120" w:after="288" w:line="312" w:lineRule="auto"/>
        <w:ind w:left="0" w:firstLine="567"/>
      </w:pPr>
      <w:r>
        <w:lastRenderedPageBreak/>
        <w:t>REPACTUAÇÃO E REAJUSTE</w:t>
      </w:r>
    </w:p>
    <w:p w14:paraId="6FE40C09" w14:textId="3EC0857E" w:rsidR="00CF7CEE" w:rsidRPr="00D76AB7" w:rsidRDefault="00267AFA" w:rsidP="00A25F07">
      <w:pPr>
        <w:pStyle w:val="Nivel2"/>
        <w:numPr>
          <w:ilvl w:val="0"/>
          <w:numId w:val="0"/>
        </w:numPr>
        <w:spacing w:beforeLines="120" w:before="288" w:afterLines="120" w:after="288" w:line="312" w:lineRule="auto"/>
        <w:ind w:left="567" w:right="566"/>
        <w:rPr>
          <w:color w:val="FF0000"/>
        </w:rPr>
      </w:pPr>
      <w:r w:rsidRPr="00D76AB7">
        <w:rPr>
          <w:color w:val="FF0000"/>
        </w:rPr>
        <w:t xml:space="preserve">NOTA </w:t>
      </w:r>
      <w:r w:rsidR="00D76AB7" w:rsidRPr="00D76AB7">
        <w:rPr>
          <w:color w:val="FF0000"/>
        </w:rPr>
        <w:t>EXPLICATIVA</w:t>
      </w:r>
      <w:r w:rsidRPr="00D76AB7">
        <w:rPr>
          <w:color w:val="FF0000"/>
        </w:rPr>
        <w:t xml:space="preserve">: </w:t>
      </w:r>
      <w:r w:rsidR="00C70A73" w:rsidRPr="00D76AB7">
        <w:rPr>
          <w:color w:val="FF0000"/>
        </w:rPr>
        <w:t>Caso se trate de aquisição de bens ou prestação de serviços sem dedicação exclusiva</w:t>
      </w:r>
      <w:r w:rsidR="00432920" w:rsidRPr="00D76AB7">
        <w:rPr>
          <w:color w:val="FF0000"/>
        </w:rPr>
        <w:t xml:space="preserve"> de mão-de-obra</w:t>
      </w:r>
      <w:r w:rsidR="00C70A73" w:rsidRPr="00D76AB7">
        <w:rPr>
          <w:color w:val="FF0000"/>
        </w:rPr>
        <w:t>, deverá ser adotada a seguinte redação</w:t>
      </w:r>
      <w:r w:rsidR="00432920" w:rsidRPr="00D76AB7">
        <w:rPr>
          <w:color w:val="FF0000"/>
        </w:rPr>
        <w:t xml:space="preserve"> para os itens 14.1 até 14.12</w:t>
      </w:r>
      <w:r w:rsidR="00C70A73" w:rsidRPr="00D76AB7">
        <w:rPr>
          <w:color w:val="FF0000"/>
        </w:rPr>
        <w:t>:</w:t>
      </w:r>
    </w:p>
    <w:p w14:paraId="56278C02" w14:textId="7F70CC4E" w:rsidR="00C70A73" w:rsidRDefault="00C70A73" w:rsidP="00416133">
      <w:pPr>
        <w:pStyle w:val="Nivel2"/>
        <w:spacing w:beforeLines="120" w:before="288" w:afterLines="120" w:after="288" w:line="312" w:lineRule="auto"/>
        <w:ind w:left="0" w:right="-1" w:firstLine="567"/>
      </w:pPr>
      <w:r>
        <w:t>Os preços contratados serão reajustados após o interregno de 1 (um) ano, mediante solicitação do CONTRATADO.</w:t>
      </w:r>
    </w:p>
    <w:p w14:paraId="46331419" w14:textId="56E40B68" w:rsidR="00C70A73" w:rsidRDefault="00C70A73" w:rsidP="00416133">
      <w:pPr>
        <w:pStyle w:val="Nivel2"/>
        <w:spacing w:beforeLines="120" w:before="288" w:afterLines="120" w:after="288" w:line="312" w:lineRule="auto"/>
        <w:ind w:left="0" w:right="-1" w:firstLine="567"/>
      </w:pPr>
      <w:r>
        <w:t xml:space="preserve">O interregno mínimo de 1 (um) para o primeiro reajuste será contado da data do orçamento estimado. </w:t>
      </w:r>
    </w:p>
    <w:p w14:paraId="3096E816" w14:textId="6F115A1E" w:rsidR="00C70A73" w:rsidRDefault="00C70A73" w:rsidP="00416133">
      <w:pPr>
        <w:pStyle w:val="Nivel2"/>
        <w:spacing w:beforeLines="120" w:before="288" w:afterLines="120" w:after="288" w:line="312" w:lineRule="auto"/>
        <w:ind w:left="0" w:right="-1" w:firstLine="567"/>
      </w:pPr>
      <w:r>
        <w:t>Nos reajustes subsequentes ao primeiro, o interregno mínimo de um ano será contado a partir do fato gerador que deu ensejo ao último reajuste.</w:t>
      </w:r>
    </w:p>
    <w:p w14:paraId="28526823" w14:textId="190F0633" w:rsidR="00C70A73" w:rsidRDefault="00C70A73" w:rsidP="00416133">
      <w:pPr>
        <w:pStyle w:val="Nivel2"/>
        <w:spacing w:beforeLines="120" w:before="288" w:afterLines="120" w:after="288" w:line="312" w:lineRule="auto"/>
        <w:ind w:left="0" w:right="-1" w:firstLine="567"/>
      </w:pPr>
      <w:r>
        <w:t xml:space="preserve">Os preços iniciais serão reajustados, mediante a aplicação, pelo CONTRATANTE, do índice </w:t>
      </w:r>
      <w:r w:rsidRPr="00416133">
        <w:rPr>
          <w:color w:val="FF0000"/>
        </w:rPr>
        <w:t>_______</w:t>
      </w:r>
      <w:r>
        <w:t xml:space="preserve"> </w:t>
      </w:r>
      <w:r>
        <w:rPr>
          <w:color w:val="FF0000"/>
        </w:rPr>
        <w:t>[</w:t>
      </w:r>
      <w:r w:rsidRPr="00C70A73">
        <w:rPr>
          <w:color w:val="FF0000"/>
        </w:rPr>
        <w:t>INDICAR O(S) ÍNDICE(S) A SER(EM) ADOTADO(S)</w:t>
      </w:r>
      <w:r>
        <w:rPr>
          <w:color w:val="FF0000"/>
        </w:rPr>
        <w:t>]</w:t>
      </w:r>
      <w:r>
        <w:t>, exclusivamente para as obrigações</w:t>
      </w:r>
      <w:r w:rsidR="003E112E">
        <w:t xml:space="preserve"> que se</w:t>
      </w:r>
      <w:r>
        <w:t xml:space="preserve"> inici</w:t>
      </w:r>
      <w:r w:rsidR="003E112E">
        <w:t>em</w:t>
      </w:r>
      <w:r>
        <w:t xml:space="preserve"> após a anualidade.</w:t>
      </w:r>
    </w:p>
    <w:p w14:paraId="0D7EF96E" w14:textId="02C056F2" w:rsidR="00C70A73" w:rsidRPr="00416133" w:rsidRDefault="00C70A73" w:rsidP="00416133">
      <w:pPr>
        <w:pStyle w:val="Nivel2"/>
        <w:numPr>
          <w:ilvl w:val="0"/>
          <w:numId w:val="0"/>
        </w:numPr>
        <w:spacing w:beforeLines="120" w:before="288" w:afterLines="120" w:after="288" w:line="312" w:lineRule="auto"/>
        <w:ind w:left="567" w:right="566"/>
        <w:rPr>
          <w:color w:val="FF0000"/>
        </w:rPr>
      </w:pPr>
      <w:bookmarkStart w:id="60" w:name="_Hlk153284733"/>
      <w:r w:rsidRPr="00416133">
        <w:rPr>
          <w:color w:val="FF0000"/>
        </w:rPr>
        <w:t>NOTA EXPLICATIVA:</w:t>
      </w:r>
      <w:r w:rsidR="00A25F07">
        <w:rPr>
          <w:color w:val="FF0000"/>
        </w:rPr>
        <w:t xml:space="preserve"> </w:t>
      </w:r>
      <w:r w:rsidRPr="00416133">
        <w:rPr>
          <w:color w:val="FF0000"/>
        </w:rPr>
        <w:t xml:space="preserve">Deverá ser adotado o índice setorial, refletindo a variação dos custos daquele segmento específico, sendo autorizado o índice geral quando inexistir o setorial. Caso o contrato preveja </w:t>
      </w:r>
      <w:r w:rsidR="007A1834">
        <w:rPr>
          <w:color w:val="FF0000"/>
        </w:rPr>
        <w:t>itens</w:t>
      </w:r>
      <w:r w:rsidRPr="00416133">
        <w:rPr>
          <w:color w:val="FF0000"/>
        </w:rPr>
        <w:t xml:space="preserve"> de natureza distintas, com índices setoriais específicos, deverão ser previstos índices distintos para cada família de itens.</w:t>
      </w:r>
    </w:p>
    <w:bookmarkEnd w:id="60"/>
    <w:p w14:paraId="5B339C6B" w14:textId="145E7A0A" w:rsidR="00C70A73" w:rsidRDefault="00C70A73" w:rsidP="00EA53FD">
      <w:pPr>
        <w:pStyle w:val="Nivel2"/>
        <w:spacing w:beforeLines="120" w:before="288" w:afterLines="120" w:after="288" w:line="312" w:lineRule="auto"/>
        <w:ind w:left="0" w:firstLine="567"/>
      </w:pPr>
      <w:r>
        <w:t xml:space="preserve">No caso de atraso ou não divulgação do(s) índice(s) de reajustamento, o CONTRATANTE pagará ao CONTRATADO a importância calculada pela última variação conhecida, liquidando a diferença correspondente </w:t>
      </w:r>
      <w:proofErr w:type="spellStart"/>
      <w:r>
        <w:t>tão-logo</w:t>
      </w:r>
      <w:proofErr w:type="spellEnd"/>
      <w:r>
        <w:t xml:space="preserve"> seja(m) divulgado(s) o(s) índice(s) definitivo(s). </w:t>
      </w:r>
    </w:p>
    <w:p w14:paraId="66049C32" w14:textId="417E917F" w:rsidR="00C70A73" w:rsidRDefault="00C70A73" w:rsidP="00416133">
      <w:pPr>
        <w:pStyle w:val="Nivel2"/>
        <w:numPr>
          <w:ilvl w:val="0"/>
          <w:numId w:val="0"/>
        </w:numPr>
        <w:spacing w:beforeLines="120" w:before="288" w:afterLines="120" w:after="288" w:line="312" w:lineRule="auto"/>
        <w:ind w:left="567"/>
      </w:pPr>
      <w:r>
        <w:t>14.5.1 Fica o CONTRATADO obrigado a apresentar memória de cálculo referente ao reajustamento de preços do valor remanescente, sempre que este ocorrer, sendo adotado na aferição final o índice definitivo.</w:t>
      </w:r>
    </w:p>
    <w:p w14:paraId="59E91682" w14:textId="2EE191FA" w:rsidR="00C70A73" w:rsidRDefault="00C70A73" w:rsidP="00416133">
      <w:pPr>
        <w:pStyle w:val="Nivel2"/>
        <w:spacing w:beforeLines="120" w:before="288" w:afterLines="120" w:after="288" w:line="312" w:lineRule="auto"/>
        <w:ind w:left="0" w:firstLine="567"/>
      </w:pPr>
      <w:r>
        <w:t>Caso o(s) índice(s) estabelecido(s) para reajustamento venha(m) a ser extinto(s) ou de qualquer forma não possa(m) mais ser utilizado(s), será(</w:t>
      </w:r>
      <w:proofErr w:type="spellStart"/>
      <w:r>
        <w:t>ão</w:t>
      </w:r>
      <w:proofErr w:type="spellEnd"/>
      <w:r>
        <w:t>) adotado(s), em substituição, o(s) que vier(em) a ser determinado(s) pela legislação então em vigor.</w:t>
      </w:r>
    </w:p>
    <w:p w14:paraId="5E116C17" w14:textId="6F9F11DB" w:rsidR="00C70A73" w:rsidRDefault="00C70A73" w:rsidP="00416133">
      <w:pPr>
        <w:pStyle w:val="Nivel2"/>
        <w:spacing w:beforeLines="120" w:before="288" w:afterLines="120" w:after="288" w:line="312" w:lineRule="auto"/>
        <w:ind w:left="0" w:firstLine="567"/>
      </w:pPr>
      <w:r>
        <w:t>Na ausência de previsão legal quanto ao índice substituto, as partes elegerão novo índice oficial, para reajustamento do preço do valor remanescente, por meio de termo aditivo.</w:t>
      </w:r>
    </w:p>
    <w:p w14:paraId="5D6C99A7" w14:textId="5B4E2400" w:rsidR="00C70A73" w:rsidRDefault="00C70A73" w:rsidP="00416133">
      <w:pPr>
        <w:pStyle w:val="Nivel2"/>
        <w:spacing w:beforeLines="120" w:before="288" w:afterLines="120" w:after="288" w:line="312" w:lineRule="auto"/>
        <w:ind w:left="0" w:firstLine="567"/>
      </w:pPr>
      <w:r>
        <w:t xml:space="preserve"> O pedido de reajuste deverá ser formulado durante a vigência do contrato e antes de eventual prorrogação contratual, sob pena de preclusão.</w:t>
      </w:r>
    </w:p>
    <w:p w14:paraId="2A4F79B4" w14:textId="4474CB2A" w:rsidR="00C70A73" w:rsidRDefault="00C70A73" w:rsidP="00416133">
      <w:pPr>
        <w:pStyle w:val="Nivel2"/>
        <w:numPr>
          <w:ilvl w:val="2"/>
          <w:numId w:val="26"/>
        </w:numPr>
        <w:spacing w:beforeLines="120" w:before="288" w:afterLines="120" w:after="288" w:line="312" w:lineRule="auto"/>
        <w:ind w:left="567" w:firstLine="0"/>
      </w:pPr>
      <w:r>
        <w:t>Os efeitos financeiros do pedido de reajuste serão contados:</w:t>
      </w:r>
    </w:p>
    <w:p w14:paraId="45FCC6A8" w14:textId="77777777" w:rsidR="00C70A73" w:rsidRDefault="00C70A73" w:rsidP="00416133">
      <w:pPr>
        <w:pStyle w:val="Nivel2"/>
        <w:numPr>
          <w:ilvl w:val="0"/>
          <w:numId w:val="0"/>
        </w:numPr>
        <w:spacing w:beforeLines="120" w:before="288" w:afterLines="120" w:after="288" w:line="312" w:lineRule="auto"/>
        <w:ind w:left="567"/>
      </w:pPr>
      <w:r>
        <w:t>a) da data-base prevista no contrato, desde que requerido o reajuste no prazo de 60 (sessenta) dias da data de publicação do índice ajustado contratualmente;</w:t>
      </w:r>
    </w:p>
    <w:p w14:paraId="0D5DF3D3" w14:textId="77777777" w:rsidR="00C70A73" w:rsidRDefault="00C70A73" w:rsidP="00416133">
      <w:pPr>
        <w:pStyle w:val="Nivel2"/>
        <w:numPr>
          <w:ilvl w:val="0"/>
          <w:numId w:val="0"/>
        </w:numPr>
        <w:spacing w:beforeLines="120" w:before="288" w:afterLines="120" w:after="288" w:line="312" w:lineRule="auto"/>
        <w:ind w:left="567"/>
      </w:pPr>
      <w:r>
        <w:lastRenderedPageBreak/>
        <w:t>b) a partir da data do requerimento do CONTRATADO, caso o pedido seja formulado após o prazo fixado na alínea a, acima, o que não acarretará a alteração do marco para cômputo da anualidade do reajustamento, já adotado no edital e no contrato.</w:t>
      </w:r>
    </w:p>
    <w:p w14:paraId="37E9A87F" w14:textId="0B885ABB" w:rsidR="00C70A73" w:rsidRDefault="00C70A73" w:rsidP="00416133">
      <w:pPr>
        <w:pStyle w:val="Nivel2"/>
        <w:spacing w:beforeLines="120" w:before="288" w:afterLines="120" w:after="288" w:line="312" w:lineRule="auto"/>
        <w:ind w:left="0" w:firstLine="567"/>
      </w:pPr>
      <w:r>
        <w:t>Caso, na data de eventual prorrogação contratual, ainda não tenha sido divulgado o índice de reajuste, deverá, a requerimento do CONTRATADO, ser inserida cláusula no termo aditivo de prorrogação para resguardar o direito futuro do CONTRATADO, a ser exercido tão logo se disponha dos valores reajustados, sob pena de preclusão.</w:t>
      </w:r>
    </w:p>
    <w:p w14:paraId="19F1D91F" w14:textId="490AEBB2" w:rsidR="00C70A73" w:rsidRDefault="00C70A73" w:rsidP="00416133">
      <w:pPr>
        <w:pStyle w:val="Nivel2"/>
        <w:spacing w:beforeLines="120" w:before="288" w:afterLines="120" w:after="288" w:line="312" w:lineRule="auto"/>
        <w:ind w:left="0" w:firstLine="567"/>
      </w:pPr>
      <w:r>
        <w:t>A extinção do contrato não configurará óbice para o deferimento do reajuste solicitado tempestivamente, hipótese em que será concedido por meio de termo indenizatório.</w:t>
      </w:r>
    </w:p>
    <w:p w14:paraId="6E232A97" w14:textId="5B44DB3A" w:rsidR="00C70A73" w:rsidRDefault="00C70A73" w:rsidP="00EA53FD">
      <w:pPr>
        <w:pStyle w:val="Nivel2"/>
        <w:spacing w:beforeLines="120" w:before="288" w:afterLines="120" w:after="288" w:line="312" w:lineRule="auto"/>
        <w:ind w:left="0" w:firstLine="567"/>
      </w:pPr>
      <w:r>
        <w:t>O reajuste será realizado por apostilamento, se esta for a única alteração contratual a ser realizada.</w:t>
      </w:r>
    </w:p>
    <w:p w14:paraId="2AFEE75F" w14:textId="0090BF24" w:rsidR="00C70A73" w:rsidRDefault="00C70A73" w:rsidP="00416133">
      <w:pPr>
        <w:pStyle w:val="Nivel2"/>
        <w:spacing w:beforeLines="120" w:before="288" w:afterLines="120" w:after="288" w:line="312" w:lineRule="auto"/>
        <w:ind w:left="0" w:firstLine="567"/>
      </w:pPr>
      <w:r>
        <w:t>O reajuste de preços não interfere no direito das partes de solicitar, a qualquer momento, a manutenção do equilíbrio econômico dos contratos com base no disposto no art. 124, inciso II, alínea “d”, da Lei n.º 14.133/2021.</w:t>
      </w:r>
    </w:p>
    <w:p w14:paraId="3E61854A" w14:textId="6CA5410E" w:rsidR="00432920" w:rsidRDefault="00A130F6" w:rsidP="00D76AB7">
      <w:pPr>
        <w:pStyle w:val="Nivel2"/>
        <w:numPr>
          <w:ilvl w:val="0"/>
          <w:numId w:val="0"/>
        </w:numPr>
        <w:spacing w:beforeLines="120" w:before="288" w:afterLines="120" w:after="288" w:line="312" w:lineRule="auto"/>
        <w:ind w:left="567" w:right="567"/>
        <w:rPr>
          <w:color w:val="FF0000"/>
        </w:rPr>
      </w:pPr>
      <w:r>
        <w:rPr>
          <w:color w:val="FF0000"/>
        </w:rPr>
        <w:t xml:space="preserve">NOTA </w:t>
      </w:r>
      <w:r w:rsidR="00D76AB7">
        <w:rPr>
          <w:color w:val="FF0000"/>
        </w:rPr>
        <w:t>EXPLICATIVA</w:t>
      </w:r>
      <w:r>
        <w:rPr>
          <w:color w:val="FF0000"/>
        </w:rPr>
        <w:t xml:space="preserve">: </w:t>
      </w:r>
      <w:r w:rsidR="00432920" w:rsidRPr="00D76AB7">
        <w:rPr>
          <w:color w:val="FF0000"/>
        </w:rPr>
        <w:t>Caso se trate prestação de serviços com dedicação exclusiva de mão-de-obra, deverá ser adotada a seguinte redação para os itens 14.1 até 14.</w:t>
      </w:r>
      <w:r w:rsidRPr="00D76AB7">
        <w:rPr>
          <w:color w:val="FF0000"/>
        </w:rPr>
        <w:t>2</w:t>
      </w:r>
      <w:r w:rsidR="00432920" w:rsidRPr="00D76AB7">
        <w:rPr>
          <w:color w:val="FF0000"/>
        </w:rPr>
        <w:t>2</w:t>
      </w:r>
      <w:r w:rsidR="007678E1" w:rsidRPr="00D76AB7">
        <w:rPr>
          <w:color w:val="FF0000"/>
        </w:rPr>
        <w:t>, eliminando-se a redação dada acima para os mesmos itens</w:t>
      </w:r>
      <w:r w:rsidR="00432920" w:rsidRPr="00D76AB7">
        <w:rPr>
          <w:color w:val="FF0000"/>
        </w:rPr>
        <w:t>:</w:t>
      </w:r>
    </w:p>
    <w:p w14:paraId="6D8A1E06" w14:textId="4EFAB1BA" w:rsidR="007A1834" w:rsidRPr="00D76AB7" w:rsidRDefault="007A1834" w:rsidP="00D76AB7">
      <w:pPr>
        <w:pStyle w:val="Nivel2"/>
        <w:numPr>
          <w:ilvl w:val="1"/>
          <w:numId w:val="27"/>
        </w:numPr>
        <w:spacing w:beforeLines="120" w:before="288" w:afterLines="120" w:after="288" w:line="312" w:lineRule="auto"/>
        <w:ind w:left="567" w:right="567" w:firstLine="567"/>
        <w:rPr>
          <w:color w:val="FF0000"/>
        </w:rPr>
      </w:pPr>
      <w:r w:rsidRPr="00D76AB7">
        <w:rPr>
          <w:color w:val="FF0000"/>
        </w:rPr>
        <w:t>Os preços contratados serão repactuados, após o interregno de 1 (um) ano, mediante solicitação do CONTRATADO.</w:t>
      </w:r>
    </w:p>
    <w:p w14:paraId="717FCC05" w14:textId="54792894" w:rsidR="007678E1" w:rsidRPr="00D76AB7" w:rsidRDefault="007A1834" w:rsidP="00D76AB7">
      <w:pPr>
        <w:pStyle w:val="Nivel2"/>
        <w:numPr>
          <w:ilvl w:val="1"/>
          <w:numId w:val="27"/>
        </w:numPr>
        <w:spacing w:beforeLines="120" w:before="288" w:afterLines="120" w:after="288" w:line="312" w:lineRule="auto"/>
        <w:ind w:left="567" w:right="567" w:firstLine="567"/>
        <w:rPr>
          <w:color w:val="FF0000"/>
        </w:rPr>
      </w:pPr>
      <w:r w:rsidRPr="00D76AB7">
        <w:rPr>
          <w:color w:val="FF0000"/>
        </w:rPr>
        <w:t>O interregno mínimo de 1 (um) ano para a primeira repactuação será contado:</w:t>
      </w:r>
    </w:p>
    <w:p w14:paraId="007FF10E" w14:textId="06174629" w:rsidR="007A1834" w:rsidRPr="00D76AB7" w:rsidRDefault="007A1834" w:rsidP="00D76AB7">
      <w:pPr>
        <w:pStyle w:val="Nivel2"/>
        <w:numPr>
          <w:ilvl w:val="0"/>
          <w:numId w:val="0"/>
        </w:numPr>
        <w:spacing w:beforeLines="120" w:before="288" w:afterLines="120" w:after="288" w:line="312" w:lineRule="auto"/>
        <w:ind w:left="1134" w:right="567"/>
        <w:rPr>
          <w:color w:val="FF0000"/>
        </w:rPr>
      </w:pPr>
      <w:r w:rsidRPr="00D76AB7">
        <w:rPr>
          <w:color w:val="FF0000"/>
        </w:rPr>
        <w:t>a) para os custos relativos à mão de obra, vinculados à data-base da categoria profissional: a partir da data de início dos efeitos financeiros do acordo, convenção ou dissídio coletivo de trabalho ao qual a proposta estiver vinculada, relativo a cada categoria profissional abrangida pelo contrato;</w:t>
      </w:r>
    </w:p>
    <w:p w14:paraId="7DF7B2A0" w14:textId="601D8CEC" w:rsidR="007A1834" w:rsidRPr="00D76AB7" w:rsidRDefault="007A1834" w:rsidP="00D76AB7">
      <w:pPr>
        <w:pStyle w:val="Nivel2"/>
        <w:numPr>
          <w:ilvl w:val="0"/>
          <w:numId w:val="0"/>
        </w:numPr>
        <w:spacing w:beforeLines="120" w:before="288" w:afterLines="120" w:after="288" w:line="312" w:lineRule="auto"/>
        <w:ind w:left="1134" w:right="567"/>
        <w:rPr>
          <w:color w:val="FF0000"/>
        </w:rPr>
      </w:pPr>
      <w:r w:rsidRPr="00D76AB7">
        <w:rPr>
          <w:color w:val="FF0000"/>
        </w:rPr>
        <w:t>b) para os custos decorrentes do mercado: a partir da apresentação da proposta;</w:t>
      </w:r>
    </w:p>
    <w:p w14:paraId="2DAB84FA" w14:textId="180E3A6F" w:rsidR="007A1834" w:rsidRPr="00D76AB7" w:rsidRDefault="007A1834" w:rsidP="00D76AB7">
      <w:pPr>
        <w:pStyle w:val="Nivel2"/>
        <w:numPr>
          <w:ilvl w:val="0"/>
          <w:numId w:val="0"/>
        </w:numPr>
        <w:spacing w:beforeLines="120" w:before="288" w:afterLines="120" w:after="288" w:line="312" w:lineRule="auto"/>
        <w:ind w:left="1134" w:right="567"/>
        <w:rPr>
          <w:color w:val="FF0000"/>
        </w:rPr>
      </w:pPr>
      <w:r w:rsidRPr="00D76AB7">
        <w:rPr>
          <w:color w:val="FF0000"/>
        </w:rPr>
        <w:t>c) para os custos relativos ao transporte público: a partir da data da majoração da tarifa, desde que comprovada pelo CONTRATADO a sua efetiva repercussão sobre o preço contratado.</w:t>
      </w:r>
    </w:p>
    <w:p w14:paraId="5BD6CD8B" w14:textId="6D48CF6A" w:rsidR="007A1834" w:rsidRPr="00D76AB7" w:rsidRDefault="007A1834" w:rsidP="00D76AB7">
      <w:pPr>
        <w:pStyle w:val="Nivel2"/>
        <w:numPr>
          <w:ilvl w:val="1"/>
          <w:numId w:val="27"/>
        </w:numPr>
        <w:spacing w:beforeLines="120" w:before="288" w:afterLines="120" w:after="288" w:line="312" w:lineRule="auto"/>
        <w:ind w:left="567" w:right="567" w:firstLine="567"/>
        <w:rPr>
          <w:color w:val="FF0000"/>
        </w:rPr>
      </w:pPr>
      <w:r w:rsidRPr="00D76AB7">
        <w:rPr>
          <w:color w:val="FF0000"/>
        </w:rPr>
        <w:t>Nas repactuações subsequentes à primeira, o interregno mínimo de 1 (um) ano será contado a partir da data do fato gerador que deu ensejo a última repactuação, correspondente à mesma parcela objeto da nova solicitação.</w:t>
      </w:r>
    </w:p>
    <w:p w14:paraId="74A8EF81" w14:textId="2EAEF625" w:rsidR="007A1834" w:rsidRPr="00D76AB7" w:rsidRDefault="007A1834" w:rsidP="00D76AB7">
      <w:pPr>
        <w:pStyle w:val="Nivel2"/>
        <w:numPr>
          <w:ilvl w:val="0"/>
          <w:numId w:val="0"/>
        </w:numPr>
        <w:spacing w:beforeLines="120" w:before="288" w:afterLines="120" w:after="288" w:line="312" w:lineRule="auto"/>
        <w:ind w:left="1134" w:right="567"/>
        <w:rPr>
          <w:color w:val="FF0000"/>
        </w:rPr>
      </w:pPr>
      <w:r w:rsidRPr="00D76AB7">
        <w:rPr>
          <w:color w:val="auto"/>
        </w:rPr>
        <w:t xml:space="preserve">14.3.1 </w:t>
      </w:r>
      <w:r w:rsidRPr="00D76AB7">
        <w:rPr>
          <w:color w:val="FF0000"/>
        </w:rPr>
        <w:t xml:space="preserve">Entende-se como última repactuação a data em que iniciados os efeitos financeiros do acordo, convenção ou dissídio coletivo de trabalho ao qual a proposta estiver vinculada, bem como a data em que ocorreu a repactuação dos custos decorrentes de mercado e da </w:t>
      </w:r>
      <w:r w:rsidRPr="00D76AB7">
        <w:rPr>
          <w:color w:val="FF0000"/>
        </w:rPr>
        <w:lastRenderedPageBreak/>
        <w:t>tarifa de transporte público, independentemente dos registros realizados por apostila ou da celebração do termo aditivo</w:t>
      </w:r>
    </w:p>
    <w:p w14:paraId="08249798" w14:textId="60533978" w:rsidR="007A1834" w:rsidRPr="00D76AB7" w:rsidRDefault="007A1834" w:rsidP="00D76AB7">
      <w:pPr>
        <w:pStyle w:val="Nivel2"/>
        <w:numPr>
          <w:ilvl w:val="1"/>
          <w:numId w:val="27"/>
        </w:numPr>
        <w:spacing w:beforeLines="120" w:before="288" w:afterLines="120" w:after="288" w:line="312" w:lineRule="auto"/>
        <w:ind w:left="567" w:right="567" w:firstLine="567"/>
        <w:rPr>
          <w:color w:val="FF0000"/>
        </w:rPr>
      </w:pPr>
      <w:r w:rsidRPr="00D76AB7">
        <w:rPr>
          <w:color w:val="FF0000"/>
        </w:rPr>
        <w:t>A repactuação poderá ser dividida em tantas parcelas quantas forem necessárias, observado o princípio da anualidade do reajuste de preços da contratação, podendo ser realizada em momentos distintos para discutir a variação de custos que tenham sua anualidade resultante em datas diferenciadas, como os decorrentes de mão de obra e os decorrentes dos insumos necessários à execução dos serviços.</w:t>
      </w:r>
    </w:p>
    <w:p w14:paraId="42A49058" w14:textId="06890273" w:rsidR="007A1834" w:rsidRPr="00D76AB7" w:rsidRDefault="007A1834" w:rsidP="00D76AB7">
      <w:pPr>
        <w:pStyle w:val="Nivel2"/>
        <w:numPr>
          <w:ilvl w:val="1"/>
          <w:numId w:val="27"/>
        </w:numPr>
        <w:spacing w:beforeLines="120" w:before="288" w:afterLines="120" w:after="288" w:line="312" w:lineRule="auto"/>
        <w:ind w:left="567" w:right="567" w:firstLine="567"/>
        <w:rPr>
          <w:color w:val="FF0000"/>
        </w:rPr>
      </w:pPr>
      <w:r w:rsidRPr="00D76AB7">
        <w:rPr>
          <w:color w:val="FF0000"/>
        </w:rPr>
        <w:t>Quando a contratação envolver mais de uma categoria profissional, a repactuação dos custos contratuais decorrentes da mão de obra poderá ser dividida em tantos quantos forem os acordos, convenções ou dissídios coletivos de trabalho das respectivas categorias.</w:t>
      </w:r>
    </w:p>
    <w:p w14:paraId="09CED736" w14:textId="79CD31E2" w:rsidR="007A1834" w:rsidRPr="00D76AB7" w:rsidRDefault="007A1834" w:rsidP="00D76AB7">
      <w:pPr>
        <w:pStyle w:val="Nivel2"/>
        <w:numPr>
          <w:ilvl w:val="1"/>
          <w:numId w:val="27"/>
        </w:numPr>
        <w:spacing w:beforeLines="120" w:before="288" w:afterLines="120" w:after="288" w:line="312" w:lineRule="auto"/>
        <w:ind w:left="567" w:right="567" w:firstLine="567"/>
        <w:rPr>
          <w:color w:val="FF0000"/>
        </w:rPr>
      </w:pPr>
      <w:r w:rsidRPr="00D76AB7">
        <w:rPr>
          <w:color w:val="FF0000"/>
        </w:rPr>
        <w:t>É vedada a inclusão, por ocasião da repactuação, de benefícios não previstos na proposta inicial, exceto quando se tornarem obrigatórios por força de lei, acordo, convenção ou dissídio coletivo de trabalho.</w:t>
      </w:r>
    </w:p>
    <w:p w14:paraId="76635494" w14:textId="494EC7A5" w:rsidR="007A1834" w:rsidRPr="00D76AB7" w:rsidRDefault="007A1834" w:rsidP="00D76AB7">
      <w:pPr>
        <w:pStyle w:val="Nivel2"/>
        <w:numPr>
          <w:ilvl w:val="1"/>
          <w:numId w:val="27"/>
        </w:numPr>
        <w:spacing w:beforeLines="120" w:before="288" w:afterLines="120" w:after="288" w:line="312" w:lineRule="auto"/>
        <w:ind w:left="567" w:right="567" w:firstLine="567"/>
        <w:rPr>
          <w:color w:val="FF0000"/>
        </w:rPr>
      </w:pPr>
      <w:r w:rsidRPr="00D76AB7">
        <w:rPr>
          <w:color w:val="FF0000"/>
        </w:rPr>
        <w:t>Na repactuação, o CONTRATANTE não se vinculará às disposições contidas em acordos, convenções ou dissídios coletivos de trabalho que tratem de obrigações e direitos que somente se aplicam aos contratos com a Administração Pública, de matéria não trabalhista, de pagamento de participação dos trabalhadores nos lucros ou resultados do CONTRATADO, ou que estabeleçam direitos não previstos em lei, como valores ou índices obrigatórios de encargos sociais ou previdenciários, bem como de preços para os insumos relacionados ao exercício da atividade.</w:t>
      </w:r>
    </w:p>
    <w:p w14:paraId="5DFA5ED7" w14:textId="3DABFB8C" w:rsidR="007A1834" w:rsidRPr="00D76AB7" w:rsidRDefault="007A1834" w:rsidP="00D76AB7">
      <w:pPr>
        <w:pStyle w:val="Nivel2"/>
        <w:numPr>
          <w:ilvl w:val="1"/>
          <w:numId w:val="27"/>
        </w:numPr>
        <w:spacing w:beforeLines="120" w:before="288" w:afterLines="120" w:after="288" w:line="312" w:lineRule="auto"/>
        <w:ind w:left="567" w:right="567" w:firstLine="567"/>
        <w:rPr>
          <w:color w:val="FF0000"/>
        </w:rPr>
      </w:pPr>
      <w:r w:rsidRPr="00D76AB7">
        <w:rPr>
          <w:color w:val="FF0000"/>
        </w:rPr>
        <w:t>Quando a repactuação solicitada se referir aos custos da mão de obra, o CONTRATADO efetuará a comprovação da variação dos custos por meio de Planilha de Custos e Formação de Preços, acompanhada da apresentação do novo acordo, convenção ou sentença normativa da categoria profissional abrangida pelo Contrato.</w:t>
      </w:r>
    </w:p>
    <w:p w14:paraId="44B82E4D" w14:textId="02810344" w:rsidR="007A1834" w:rsidRDefault="007A1834" w:rsidP="00D76AB7">
      <w:pPr>
        <w:pStyle w:val="Nivel2"/>
        <w:numPr>
          <w:ilvl w:val="1"/>
          <w:numId w:val="27"/>
        </w:numPr>
        <w:spacing w:beforeLines="120" w:before="288" w:afterLines="120" w:after="288" w:line="312" w:lineRule="auto"/>
        <w:ind w:left="567" w:right="567" w:firstLine="567"/>
      </w:pPr>
      <w:r w:rsidRPr="00D76AB7">
        <w:rPr>
          <w:color w:val="FF0000"/>
        </w:rPr>
        <w:t xml:space="preserve">Quando a repactuação solicitada pelo CONTRATADO se referir aos custos decorrentes do mercado, o respectivo aumento será apurado mediante a aplicação do índice de reajustamento </w:t>
      </w:r>
      <w:r w:rsidRPr="00D76AB7">
        <w:rPr>
          <w:color w:val="984806" w:themeColor="accent6" w:themeShade="80"/>
        </w:rPr>
        <w:t>_______ [INDICAR O(S) ÍNDICE(S) A SER(EM) ADOTADO(S)]</w:t>
      </w:r>
      <w:r w:rsidR="006A54AD" w:rsidRPr="00D76AB7">
        <w:rPr>
          <w:color w:val="FF0000"/>
        </w:rPr>
        <w:t>, exclusivamente para as obrigações que se iniciem após a anualidade.</w:t>
      </w:r>
    </w:p>
    <w:p w14:paraId="239C1170" w14:textId="5D4CD01C" w:rsidR="007A1834" w:rsidRPr="00CA24EA" w:rsidRDefault="007A1834" w:rsidP="00D76AB7">
      <w:pPr>
        <w:pStyle w:val="Nivel2"/>
        <w:numPr>
          <w:ilvl w:val="0"/>
          <w:numId w:val="0"/>
        </w:numPr>
        <w:spacing w:beforeLines="120" w:before="288" w:afterLines="120" w:after="288" w:line="312" w:lineRule="auto"/>
        <w:ind w:left="567" w:right="567"/>
        <w:rPr>
          <w:color w:val="FF0000"/>
        </w:rPr>
      </w:pPr>
      <w:r w:rsidRPr="00D76AB7">
        <w:rPr>
          <w:color w:val="984806" w:themeColor="accent6" w:themeShade="80"/>
        </w:rPr>
        <w:t>NOTA EXPLICATIVA:</w:t>
      </w:r>
      <w:r w:rsidR="00D76AB7">
        <w:rPr>
          <w:color w:val="984806" w:themeColor="accent6" w:themeShade="80"/>
        </w:rPr>
        <w:t xml:space="preserve"> </w:t>
      </w:r>
      <w:r w:rsidRPr="00D76AB7">
        <w:rPr>
          <w:color w:val="984806" w:themeColor="accent6" w:themeShade="80"/>
        </w:rPr>
        <w:t>Deverá ser adotado o índice setorial, refletindo a variação dos custos daquele segmento específico, sendo autorizado o índice geral quando inexistir o setorial. Caso o contrato preveja itens de natureza distintas, com índices setoriais específicos, deverão ser previstos índices distintos para cada família de itens.</w:t>
      </w:r>
    </w:p>
    <w:p w14:paraId="0630480F" w14:textId="60D863FE" w:rsidR="007A1834" w:rsidRPr="00D76AB7" w:rsidRDefault="007A1834" w:rsidP="00D76AB7">
      <w:pPr>
        <w:pStyle w:val="Nivel2"/>
        <w:numPr>
          <w:ilvl w:val="1"/>
          <w:numId w:val="27"/>
        </w:numPr>
        <w:spacing w:beforeLines="120" w:before="288" w:afterLines="120" w:after="288" w:line="312" w:lineRule="auto"/>
        <w:ind w:left="567" w:right="567" w:firstLine="567"/>
        <w:rPr>
          <w:color w:val="FF0000"/>
        </w:rPr>
      </w:pPr>
      <w:r w:rsidRPr="00D76AB7">
        <w:rPr>
          <w:color w:val="FF0000"/>
        </w:rPr>
        <w:t>No caso de atraso ou não divulgação do(s) índice(s) de reajustamento, o CONTRATANTE pagará ao CONTRATADO a importância calculada pela última variação conhecida, liquidando a diferença correspondente tão logo seja(m) divulgado(s) o(s) índice(s) definitivo(s).</w:t>
      </w:r>
    </w:p>
    <w:p w14:paraId="01852EEF" w14:textId="5979572B" w:rsidR="007A1834" w:rsidRPr="00D76AB7" w:rsidRDefault="007A1834" w:rsidP="00D76AB7">
      <w:pPr>
        <w:pStyle w:val="Nivel2"/>
        <w:numPr>
          <w:ilvl w:val="0"/>
          <w:numId w:val="0"/>
        </w:numPr>
        <w:spacing w:beforeLines="120" w:before="288" w:afterLines="120" w:after="288" w:line="312" w:lineRule="auto"/>
        <w:ind w:left="567" w:right="567" w:firstLine="709"/>
        <w:rPr>
          <w:color w:val="FF0000"/>
        </w:rPr>
      </w:pPr>
      <w:r w:rsidRPr="00D76AB7">
        <w:rPr>
          <w:color w:val="auto"/>
        </w:rPr>
        <w:lastRenderedPageBreak/>
        <w:t xml:space="preserve">14.10.1 </w:t>
      </w:r>
      <w:r w:rsidRPr="00D76AB7">
        <w:rPr>
          <w:color w:val="FF0000"/>
        </w:rPr>
        <w:t>Fica o CONTRATADO obrigado a apresentar memória de cálculo referente ao reajustamento de preços do valor remanescente, sempre que este ocorrer, sendo adotado na aferição final o índice definitivo.</w:t>
      </w:r>
    </w:p>
    <w:p w14:paraId="6F61D086" w14:textId="1D9DBC3B" w:rsidR="007A1834" w:rsidRPr="00D76AB7" w:rsidRDefault="007A1834" w:rsidP="00D76AB7">
      <w:pPr>
        <w:pStyle w:val="Nivel2"/>
        <w:numPr>
          <w:ilvl w:val="1"/>
          <w:numId w:val="27"/>
        </w:numPr>
        <w:spacing w:beforeLines="120" w:before="288" w:afterLines="120" w:after="288" w:line="312" w:lineRule="auto"/>
        <w:ind w:left="567" w:right="567" w:firstLine="567"/>
        <w:rPr>
          <w:color w:val="FF0000"/>
        </w:rPr>
      </w:pPr>
      <w:r w:rsidRPr="00D76AB7">
        <w:rPr>
          <w:color w:val="FF0000"/>
        </w:rPr>
        <w:t>Caso o(s) índice(s) estabelecido(s) para reajustamento venha(m) a ser extinto(s) ou de qualquer forma não possa(m) mais ser utilizado(s), será(</w:t>
      </w:r>
      <w:proofErr w:type="spellStart"/>
      <w:r w:rsidRPr="00D76AB7">
        <w:rPr>
          <w:color w:val="FF0000"/>
        </w:rPr>
        <w:t>ão</w:t>
      </w:r>
      <w:proofErr w:type="spellEnd"/>
      <w:r w:rsidRPr="00D76AB7">
        <w:rPr>
          <w:color w:val="FF0000"/>
        </w:rPr>
        <w:t>) adotado(s), em substituição, o(s) que vier(em) a ser determinado(s) pela legislação então em vigor.</w:t>
      </w:r>
    </w:p>
    <w:p w14:paraId="2871DCAE" w14:textId="367EE609" w:rsidR="007A1834" w:rsidRPr="00D76AB7" w:rsidRDefault="007A1834" w:rsidP="00D76AB7">
      <w:pPr>
        <w:pStyle w:val="Nivel2"/>
        <w:numPr>
          <w:ilvl w:val="1"/>
          <w:numId w:val="27"/>
        </w:numPr>
        <w:spacing w:beforeLines="120" w:before="288" w:afterLines="120" w:after="288" w:line="312" w:lineRule="auto"/>
        <w:ind w:left="567" w:right="567" w:firstLine="567"/>
        <w:rPr>
          <w:color w:val="FF0000"/>
        </w:rPr>
      </w:pPr>
      <w:r w:rsidRPr="00D76AB7">
        <w:rPr>
          <w:color w:val="FF0000"/>
        </w:rPr>
        <w:t>Na ausência de previsão legal quanto ao índice substituto, as partes elegerão novo índice oficial, para reajustamento do preço do valor remanescente dos custos decorrentes do mercado, por meio de termo aditivo.</w:t>
      </w:r>
    </w:p>
    <w:p w14:paraId="69133A89" w14:textId="50F9BE5F" w:rsidR="007A1834" w:rsidRPr="00D76AB7" w:rsidRDefault="007A1834" w:rsidP="00D76AB7">
      <w:pPr>
        <w:pStyle w:val="Nivel2"/>
        <w:numPr>
          <w:ilvl w:val="1"/>
          <w:numId w:val="27"/>
        </w:numPr>
        <w:spacing w:beforeLines="120" w:before="288" w:afterLines="120" w:after="288" w:line="312" w:lineRule="auto"/>
        <w:ind w:left="567" w:right="567" w:firstLine="567"/>
        <w:rPr>
          <w:color w:val="FF0000"/>
        </w:rPr>
      </w:pPr>
      <w:r w:rsidRPr="00D76AB7">
        <w:rPr>
          <w:color w:val="FF0000"/>
        </w:rPr>
        <w:t>Independentemente do requerimento de repactuação dos custos decorrentes do mercado, o CONTRATANTE verificará, a cada anualidade, se houve deflação do índice adotado que justifique o recálculo dos custos em valor menor, promovendo, em caso positivo, a redução dos valores correspondentes da planilha contratual.</w:t>
      </w:r>
    </w:p>
    <w:p w14:paraId="13B71288" w14:textId="2E3A3121" w:rsidR="007A1834" w:rsidRPr="00D76AB7" w:rsidRDefault="007A1834" w:rsidP="00D76AB7">
      <w:pPr>
        <w:pStyle w:val="Nivel2"/>
        <w:numPr>
          <w:ilvl w:val="1"/>
          <w:numId w:val="27"/>
        </w:numPr>
        <w:spacing w:beforeLines="120" w:before="288" w:afterLines="120" w:after="288" w:line="312" w:lineRule="auto"/>
        <w:ind w:left="567" w:right="567" w:firstLine="567"/>
        <w:rPr>
          <w:color w:val="FF0000"/>
        </w:rPr>
      </w:pPr>
      <w:r w:rsidRPr="00D76AB7">
        <w:rPr>
          <w:color w:val="FF0000"/>
        </w:rPr>
        <w:t>Os novos valores contratuais decorrentes das repactuações poderão se iniciar em data futura, desde que assim acordado entre as partes, sem prejuízo da contagem da anualidade para concessão das repactuações futuras.</w:t>
      </w:r>
    </w:p>
    <w:p w14:paraId="1EDF1BF9" w14:textId="7ABD3BEB" w:rsidR="007A1834" w:rsidRPr="00D76AB7" w:rsidRDefault="007A1834" w:rsidP="00D76AB7">
      <w:pPr>
        <w:pStyle w:val="Nivel2"/>
        <w:numPr>
          <w:ilvl w:val="1"/>
          <w:numId w:val="27"/>
        </w:numPr>
        <w:spacing w:beforeLines="120" w:before="288" w:afterLines="120" w:after="288" w:line="312" w:lineRule="auto"/>
        <w:ind w:left="567" w:right="567" w:firstLine="567"/>
        <w:rPr>
          <w:color w:val="FF0000"/>
        </w:rPr>
      </w:pPr>
      <w:r w:rsidRPr="00D76AB7">
        <w:rPr>
          <w:color w:val="FF0000"/>
        </w:rPr>
        <w:t>Os efeitos financeiros da repactuação ficarão restritos exclusivamente aos itens que a motivaram, e apenas em relação à diferença porventura existente.</w:t>
      </w:r>
    </w:p>
    <w:p w14:paraId="6592292A" w14:textId="02C526CF" w:rsidR="007A1834" w:rsidRPr="00D76AB7" w:rsidRDefault="007A1834" w:rsidP="00D76AB7">
      <w:pPr>
        <w:pStyle w:val="Nivel2"/>
        <w:numPr>
          <w:ilvl w:val="1"/>
          <w:numId w:val="27"/>
        </w:numPr>
        <w:spacing w:beforeLines="120" w:before="288" w:afterLines="120" w:after="288" w:line="312" w:lineRule="auto"/>
        <w:ind w:left="567" w:right="567" w:firstLine="567"/>
        <w:rPr>
          <w:color w:val="FF0000"/>
        </w:rPr>
      </w:pPr>
      <w:r w:rsidRPr="00D76AB7">
        <w:rPr>
          <w:color w:val="FF0000"/>
        </w:rPr>
        <w:t>O pedido de repactuação deverá ser formulado durante a vigência do Contrato e antes de eventual prorrogação contratual, sob pena de preclusão.</w:t>
      </w:r>
    </w:p>
    <w:p w14:paraId="6CC20BD7" w14:textId="5176DCC5" w:rsidR="007A1834" w:rsidRPr="00D76AB7" w:rsidRDefault="007A1834" w:rsidP="00D76AB7">
      <w:pPr>
        <w:pStyle w:val="Nivel2"/>
        <w:numPr>
          <w:ilvl w:val="0"/>
          <w:numId w:val="0"/>
        </w:numPr>
        <w:spacing w:beforeLines="120" w:before="288" w:afterLines="120" w:after="288" w:line="312" w:lineRule="auto"/>
        <w:ind w:left="1134" w:right="567"/>
        <w:rPr>
          <w:color w:val="FF0000"/>
        </w:rPr>
      </w:pPr>
      <w:r w:rsidRPr="00D76AB7">
        <w:rPr>
          <w:color w:val="auto"/>
        </w:rPr>
        <w:t xml:space="preserve">14.16.1 </w:t>
      </w:r>
      <w:r w:rsidRPr="00D76AB7">
        <w:rPr>
          <w:color w:val="FF0000"/>
        </w:rPr>
        <w:t>Os efeitos financeiros do pedido da repactuação serão contados:</w:t>
      </w:r>
    </w:p>
    <w:p w14:paraId="6D8BD111" w14:textId="412F7948" w:rsidR="007A1834" w:rsidRPr="00D76AB7" w:rsidRDefault="007A1834" w:rsidP="00D76AB7">
      <w:pPr>
        <w:pStyle w:val="Nivel2"/>
        <w:numPr>
          <w:ilvl w:val="0"/>
          <w:numId w:val="0"/>
        </w:numPr>
        <w:spacing w:beforeLines="120" w:before="288" w:afterLines="120" w:after="288" w:line="312" w:lineRule="auto"/>
        <w:ind w:left="1134" w:right="567"/>
        <w:rPr>
          <w:color w:val="FF0000"/>
        </w:rPr>
      </w:pPr>
      <w:r w:rsidRPr="00D76AB7">
        <w:rPr>
          <w:color w:val="FF0000"/>
        </w:rPr>
        <w:t>a) da data-base prevista no Contrato, desde que requerida a repactuação no prazo de 60 (sessenta) dias da data de publicação do índice ajustado contratualmente, da entrada em vigor do acordo, convenção ou dissídio coletivo ou da divulgação da nova tarifa;</w:t>
      </w:r>
    </w:p>
    <w:p w14:paraId="468B14B2" w14:textId="383A4E54" w:rsidR="007A1834" w:rsidRPr="00D76AB7" w:rsidRDefault="007A1834" w:rsidP="00D76AB7">
      <w:pPr>
        <w:pStyle w:val="Nivel2"/>
        <w:numPr>
          <w:ilvl w:val="0"/>
          <w:numId w:val="0"/>
        </w:numPr>
        <w:spacing w:beforeLines="120" w:before="288" w:afterLines="120" w:after="288" w:line="312" w:lineRule="auto"/>
        <w:ind w:left="1134" w:right="567"/>
        <w:rPr>
          <w:color w:val="FF0000"/>
        </w:rPr>
      </w:pPr>
      <w:r w:rsidRPr="00D76AB7">
        <w:rPr>
          <w:color w:val="FF0000"/>
        </w:rPr>
        <w:t>b) a partir da data do requerimento do CONTRATADO, caso o pedido seja formulado após o prazo fixado na alínea a, acima, o que não acarretará a alteração do marco para cômputo da anualidade da repactuação, já adotado no edital e no Contrato.</w:t>
      </w:r>
    </w:p>
    <w:p w14:paraId="4F6AAC36" w14:textId="75BE0E6F" w:rsidR="007A1834" w:rsidRPr="00D76AB7" w:rsidRDefault="007A1834" w:rsidP="00D76AB7">
      <w:pPr>
        <w:pStyle w:val="Nivel2"/>
        <w:numPr>
          <w:ilvl w:val="1"/>
          <w:numId w:val="27"/>
        </w:numPr>
        <w:spacing w:beforeLines="120" w:before="288" w:afterLines="120" w:after="288" w:line="312" w:lineRule="auto"/>
        <w:ind w:left="567" w:right="567" w:firstLine="567"/>
        <w:rPr>
          <w:color w:val="FF0000"/>
        </w:rPr>
      </w:pPr>
      <w:r w:rsidRPr="00D76AB7">
        <w:rPr>
          <w:color w:val="FF0000"/>
        </w:rPr>
        <w:t>Caso, na data da prorrogação contratual, ainda não tenha sido celebrado o novo acordo, convenção ou dissídio coletivo da categoria, ou ainda não tenha sido possível ao CONTRATANTE ou ao CONTRATADO proceder aos cálculos devidos, deverá, a requerimento do CONTRATADO, ser inserida cláusula no termo aditivo de prorrogação para resguardar o direito futuro à repactuação, a ser exercido tão logo se disponha dos valores reajustados, sob pena de preclusão.</w:t>
      </w:r>
    </w:p>
    <w:p w14:paraId="55C0EA44" w14:textId="3509F5F4" w:rsidR="007A1834" w:rsidRPr="00D76AB7" w:rsidRDefault="007A1834" w:rsidP="00D76AB7">
      <w:pPr>
        <w:pStyle w:val="Nivel2"/>
        <w:numPr>
          <w:ilvl w:val="1"/>
          <w:numId w:val="27"/>
        </w:numPr>
        <w:spacing w:beforeLines="120" w:before="288" w:afterLines="120" w:after="288" w:line="312" w:lineRule="auto"/>
        <w:ind w:left="567" w:right="567" w:firstLine="567"/>
        <w:rPr>
          <w:color w:val="FF0000"/>
        </w:rPr>
      </w:pPr>
      <w:r w:rsidRPr="00D76AB7">
        <w:rPr>
          <w:color w:val="FF0000"/>
        </w:rPr>
        <w:t>A extinção do Contrato não configurará óbice para o deferimento da repactuação solicitada tempestivamente, hipótese em que será concedida por meio de termo indenizatório.</w:t>
      </w:r>
    </w:p>
    <w:p w14:paraId="2D8CDF98" w14:textId="6C205DFF" w:rsidR="007A1834" w:rsidRPr="00D76AB7" w:rsidRDefault="007A1834" w:rsidP="00D76AB7">
      <w:pPr>
        <w:pStyle w:val="Nivel2"/>
        <w:numPr>
          <w:ilvl w:val="1"/>
          <w:numId w:val="27"/>
        </w:numPr>
        <w:spacing w:beforeLines="120" w:before="288" w:afterLines="120" w:after="288" w:line="312" w:lineRule="auto"/>
        <w:ind w:left="567" w:right="567" w:firstLine="567"/>
        <w:rPr>
          <w:color w:val="FF0000"/>
        </w:rPr>
      </w:pPr>
      <w:r w:rsidRPr="00D76AB7">
        <w:rPr>
          <w:color w:val="FF0000"/>
        </w:rPr>
        <w:lastRenderedPageBreak/>
        <w:t>O CONTRATANTE decidirá sobre o pedido de repactuação de preços em até 1 (um) mês, contado da data do fornecimento da documentação comprobatória da variação dos custos a serem repactuados, pelo CONTRATADO.</w:t>
      </w:r>
    </w:p>
    <w:p w14:paraId="378AA032" w14:textId="68CA8DE4" w:rsidR="007A1834" w:rsidRPr="00D76AB7" w:rsidRDefault="007A1834" w:rsidP="00D76AB7">
      <w:pPr>
        <w:pStyle w:val="Nivel2"/>
        <w:numPr>
          <w:ilvl w:val="1"/>
          <w:numId w:val="27"/>
        </w:numPr>
        <w:spacing w:beforeLines="120" w:before="288" w:afterLines="120" w:after="288" w:line="312" w:lineRule="auto"/>
        <w:ind w:left="567" w:right="567" w:firstLine="567"/>
        <w:rPr>
          <w:color w:val="FF0000"/>
        </w:rPr>
      </w:pPr>
      <w:r w:rsidRPr="00D76AB7">
        <w:rPr>
          <w:color w:val="FF0000"/>
        </w:rPr>
        <w:t>O prazo referido no subitem anterior ficará suspenso enquanto o CONTRATADO não cumprir as condições estipuladas nesta cláusula ou deixar de apresentar a documentação solicitada pelo CONTRATANTE para a comprovação da variação dos custos.</w:t>
      </w:r>
    </w:p>
    <w:p w14:paraId="18172EC5" w14:textId="6CA0CEA5" w:rsidR="007A1834" w:rsidRPr="00D76AB7" w:rsidRDefault="007A1834" w:rsidP="00D76AB7">
      <w:pPr>
        <w:pStyle w:val="Nivel2"/>
        <w:numPr>
          <w:ilvl w:val="1"/>
          <w:numId w:val="27"/>
        </w:numPr>
        <w:spacing w:beforeLines="120" w:before="288" w:afterLines="120" w:after="288" w:line="312" w:lineRule="auto"/>
        <w:ind w:left="567" w:right="567" w:firstLine="567"/>
        <w:rPr>
          <w:color w:val="FF0000"/>
        </w:rPr>
      </w:pPr>
      <w:r w:rsidRPr="00D76AB7">
        <w:rPr>
          <w:color w:val="FF0000"/>
        </w:rPr>
        <w:t>A repactuação de preços será formalizada por apostilamento, se esta for a única alteração contratual a ser realizada.</w:t>
      </w:r>
    </w:p>
    <w:p w14:paraId="0FCE7E9E" w14:textId="355120FF" w:rsidR="007A1834" w:rsidRPr="00D76AB7" w:rsidRDefault="007A1834" w:rsidP="00D76AB7">
      <w:pPr>
        <w:pStyle w:val="Nivel2"/>
        <w:numPr>
          <w:ilvl w:val="1"/>
          <w:numId w:val="27"/>
        </w:numPr>
        <w:spacing w:beforeLines="120" w:before="288" w:afterLines="120" w:after="288" w:line="312" w:lineRule="auto"/>
        <w:ind w:left="567" w:right="567" w:firstLine="567"/>
        <w:rPr>
          <w:color w:val="FF0000"/>
        </w:rPr>
      </w:pPr>
      <w:r w:rsidRPr="00D76AB7">
        <w:rPr>
          <w:color w:val="FF0000"/>
        </w:rPr>
        <w:t>As repactuações não interferem no direito das partes de solicitar, a qualquer momento, a manutenção do equilíbrio econômico dos Contratos com base no disposto no art. 124, inciso II, alínea “d”, da Lei nº 14.133/2021.</w:t>
      </w:r>
    </w:p>
    <w:p w14:paraId="446EF2C6" w14:textId="77777777" w:rsidR="008B31F6" w:rsidRDefault="008B31F6" w:rsidP="00416133">
      <w:pPr>
        <w:pStyle w:val="Nivel2"/>
        <w:numPr>
          <w:ilvl w:val="0"/>
          <w:numId w:val="0"/>
        </w:numPr>
        <w:spacing w:beforeLines="120" w:before="288" w:afterLines="120" w:after="288" w:line="312" w:lineRule="auto"/>
        <w:ind w:left="567" w:right="-1"/>
      </w:pPr>
    </w:p>
    <w:p w14:paraId="6DE01120" w14:textId="00DBFBB1" w:rsidR="00A962CD" w:rsidRPr="00A962CD" w:rsidRDefault="00043EB1" w:rsidP="00A962CD">
      <w:pPr>
        <w:pStyle w:val="Nivel01"/>
        <w:numPr>
          <w:ilvl w:val="0"/>
          <w:numId w:val="27"/>
        </w:numPr>
        <w:tabs>
          <w:tab w:val="clear" w:pos="567"/>
        </w:tabs>
        <w:spacing w:beforeLines="120" w:before="288" w:afterLines="120" w:after="288" w:line="312" w:lineRule="auto"/>
        <w:ind w:left="709" w:hanging="142"/>
      </w:pPr>
      <w:r>
        <w:t>EXECUÇÃO, GESTÃO E FISCALIZAÇÃO CONTRATUAIS</w:t>
      </w:r>
    </w:p>
    <w:p w14:paraId="425C8BC5" w14:textId="3B73D70F" w:rsidR="00043EB1" w:rsidRDefault="00BF424E" w:rsidP="00416133">
      <w:pPr>
        <w:pStyle w:val="Nivel2"/>
        <w:numPr>
          <w:ilvl w:val="1"/>
          <w:numId w:val="27"/>
        </w:numPr>
        <w:spacing w:beforeLines="120" w:before="288" w:afterLines="120" w:after="288" w:line="312" w:lineRule="auto"/>
        <w:ind w:left="0" w:firstLine="567"/>
      </w:pPr>
      <w:r>
        <w:t>O regime de execução contratual, o modelo de gestão e a fiscalização, assim como os prazos e condições de conclusão, entrega, observação e recebimento se submetem ao disposto no Termo de Referência anexo a este Edital, na forma do Decreto nº 48.817, de 2023</w:t>
      </w:r>
      <w:r w:rsidR="00043EB1" w:rsidRPr="006E1990">
        <w:t>.</w:t>
      </w:r>
    </w:p>
    <w:p w14:paraId="1FF16D0A" w14:textId="77777777" w:rsidR="00A962CD" w:rsidRDefault="00A962CD" w:rsidP="00A962CD">
      <w:pPr>
        <w:pStyle w:val="Nivel01"/>
        <w:numPr>
          <w:ilvl w:val="0"/>
          <w:numId w:val="0"/>
        </w:numPr>
        <w:spacing w:beforeLines="120" w:before="288" w:afterLines="120" w:after="288" w:line="312" w:lineRule="auto"/>
        <w:ind w:left="360" w:hanging="360"/>
      </w:pPr>
    </w:p>
    <w:p w14:paraId="41BBDA7C" w14:textId="2705759B" w:rsidR="00A962CD" w:rsidRPr="00A962CD" w:rsidRDefault="00A962CD" w:rsidP="00A962CD">
      <w:pPr>
        <w:pStyle w:val="Nivel01"/>
        <w:numPr>
          <w:ilvl w:val="0"/>
          <w:numId w:val="27"/>
        </w:numPr>
        <w:tabs>
          <w:tab w:val="clear" w:pos="567"/>
        </w:tabs>
        <w:spacing w:beforeLines="120" w:before="288" w:afterLines="120" w:after="288" w:line="312" w:lineRule="auto"/>
        <w:ind w:left="709" w:hanging="142"/>
      </w:pPr>
      <w:r>
        <w:t>FORMALIZAÇÃO DO CONTRATO</w:t>
      </w:r>
    </w:p>
    <w:p w14:paraId="4D1183E9" w14:textId="378830F4" w:rsidR="00A962CD" w:rsidRDefault="00A962CD" w:rsidP="00A962CD">
      <w:pPr>
        <w:pStyle w:val="Nivel2"/>
        <w:numPr>
          <w:ilvl w:val="1"/>
          <w:numId w:val="27"/>
        </w:numPr>
        <w:spacing w:beforeLines="120" w:before="288" w:afterLines="120" w:after="288" w:line="312" w:lineRule="auto"/>
        <w:ind w:left="0" w:firstLine="567"/>
      </w:pPr>
      <w:r>
        <w:t>Após a homologação, a</w:t>
      </w:r>
      <w:r w:rsidRPr="00A962CD">
        <w:t xml:space="preserve"> Administração convocará o licitante vencedor para assinar o termo de contrato ou para aceitar ou retirar o instrumento equivalente, </w:t>
      </w:r>
      <w:r w:rsidRPr="00C26CEE">
        <w:rPr>
          <w:color w:val="auto"/>
        </w:rPr>
        <w:t xml:space="preserve">no prazo de 5 </w:t>
      </w:r>
      <w:r w:rsidR="003D6FAA">
        <w:rPr>
          <w:color w:val="auto"/>
        </w:rPr>
        <w:t xml:space="preserve">(cinco) </w:t>
      </w:r>
      <w:r w:rsidRPr="00C26CEE">
        <w:rPr>
          <w:color w:val="auto"/>
        </w:rPr>
        <w:t>dias úteis</w:t>
      </w:r>
      <w:r w:rsidRPr="00A962CD">
        <w:t>, sob pena de decair o direito à contratação, sem prejuízo das sanções previstas nesta Lei.</w:t>
      </w:r>
    </w:p>
    <w:p w14:paraId="09FE06D0" w14:textId="53421E6A" w:rsidR="00A962CD" w:rsidRDefault="00A962CD" w:rsidP="00A962CD">
      <w:pPr>
        <w:pStyle w:val="Nivel2"/>
        <w:numPr>
          <w:ilvl w:val="1"/>
          <w:numId w:val="27"/>
        </w:numPr>
        <w:spacing w:beforeLines="120" w:before="288" w:afterLines="120" w:after="288" w:line="312" w:lineRule="auto"/>
        <w:ind w:left="0" w:firstLine="567"/>
      </w:pPr>
      <w:r w:rsidRPr="00A962CD">
        <w:t xml:space="preserve">O prazo de convocação poderá ser prorrogado, </w:t>
      </w:r>
      <w:r w:rsidR="00C603AF" w:rsidRPr="00C603AF">
        <w:t>1 (uma) vez, por igual período,</w:t>
      </w:r>
      <w:r w:rsidR="00C603AF">
        <w:t xml:space="preserve"> </w:t>
      </w:r>
      <w:r w:rsidRPr="00A962CD">
        <w:t>mediante solicitação da parte interessada durante seu transcurso, devidamente justificada, e desde que o motivo apresentado seja aceito pela Administração.</w:t>
      </w:r>
    </w:p>
    <w:p w14:paraId="639B8B73" w14:textId="4DE95B35" w:rsidR="00A962CD" w:rsidRDefault="00C26CEE" w:rsidP="00A962CD">
      <w:pPr>
        <w:pStyle w:val="Nivel2"/>
        <w:numPr>
          <w:ilvl w:val="1"/>
          <w:numId w:val="27"/>
        </w:numPr>
        <w:spacing w:beforeLines="120" w:before="288" w:afterLines="120" w:after="288" w:line="312" w:lineRule="auto"/>
        <w:ind w:left="0" w:firstLine="567"/>
      </w:pPr>
      <w:r w:rsidRPr="00C26CEE">
        <w:t>Na hipótese de o vencedor da licitação não assinar o contrato</w:t>
      </w:r>
      <w:r>
        <w:t xml:space="preserve">, </w:t>
      </w:r>
      <w:r w:rsidRPr="00C26CEE">
        <w:t>ou não aceitar ou não retirar o instrumento equivalente no prazo e nas condições estabelecidas, outro licitante poderá ser convocado, respeitada a ordem de classificação, para assumir o compromisso nas condições propostas pelo licitante vencedor, sem prejuízo da aplicação das sanções previstas em Lei.</w:t>
      </w:r>
    </w:p>
    <w:p w14:paraId="6294ABF7" w14:textId="02A04A8A" w:rsidR="00C26CEE" w:rsidRDefault="00C26CEE" w:rsidP="00A962CD">
      <w:pPr>
        <w:pStyle w:val="Nivel2"/>
        <w:numPr>
          <w:ilvl w:val="1"/>
          <w:numId w:val="27"/>
        </w:numPr>
        <w:spacing w:beforeLines="120" w:before="288" w:afterLines="120" w:after="288" w:line="312" w:lineRule="auto"/>
        <w:ind w:left="0" w:firstLine="567"/>
      </w:pPr>
      <w:r w:rsidRPr="00C26CEE">
        <w:t xml:space="preserve">Caso nenhum dos licitantes aceite a contratação nos termos </w:t>
      </w:r>
      <w:r>
        <w:t>item anterior</w:t>
      </w:r>
      <w:r w:rsidRPr="00C26CEE">
        <w:t>, a Administração, observados o valor estimado e sua eventual atualização, poderá</w:t>
      </w:r>
      <w:r>
        <w:t xml:space="preserve"> </w:t>
      </w:r>
      <w:r w:rsidRPr="00C26CEE">
        <w:t>convocar os licitantes remanescentes para negociação, na ordem de classificação, com vistas à obtenção de melhor preço, mesmo que acima do preço ou inferior ao desconto do adjudicatário; ou adjudicar e celebrar o contrato nas condições ofertadas pelos licitantes remanescentes, atendida a ordem classificatória, quando frustrada a negociação de melhor condição.</w:t>
      </w:r>
    </w:p>
    <w:p w14:paraId="09C44B37" w14:textId="20CDAD39" w:rsidR="00C26CEE" w:rsidRDefault="00C26CEE" w:rsidP="00A962CD">
      <w:pPr>
        <w:pStyle w:val="Nivel2"/>
        <w:numPr>
          <w:ilvl w:val="1"/>
          <w:numId w:val="27"/>
        </w:numPr>
        <w:spacing w:beforeLines="120" w:before="288" w:afterLines="120" w:after="288" w:line="312" w:lineRule="auto"/>
        <w:ind w:left="0" w:firstLine="567"/>
      </w:pPr>
      <w:r w:rsidRPr="00C26CEE">
        <w:lastRenderedPageBreak/>
        <w:t>A recusa injustificada do adjudicatário em assinar o contrato</w:t>
      </w:r>
      <w:r>
        <w:t xml:space="preserve"> </w:t>
      </w:r>
      <w:r w:rsidRPr="00C26CEE">
        <w:t>ou em aceitar ou retirar o instrumento equivalente no prazo estabelecido pela Administração caracterizará o descumprimento total da obrigação assumida e o sujeitará às penalidades legalmente estabelecidas e à imediata perda da garantia de proposta apresentada, quando existente, em favor do órgão ou entidade licitante.</w:t>
      </w:r>
    </w:p>
    <w:p w14:paraId="32EE56EA" w14:textId="61D8AC4B" w:rsidR="00C26CEE" w:rsidRDefault="00C26CEE" w:rsidP="00A962CD">
      <w:pPr>
        <w:pStyle w:val="Nivel2"/>
        <w:numPr>
          <w:ilvl w:val="1"/>
          <w:numId w:val="27"/>
        </w:numPr>
        <w:spacing w:beforeLines="120" w:before="288" w:afterLines="120" w:after="288" w:line="312" w:lineRule="auto"/>
        <w:ind w:left="0" w:firstLine="567"/>
      </w:pPr>
      <w:r w:rsidRPr="00C26CEE">
        <w:t xml:space="preserve">A regra </w:t>
      </w:r>
      <w:r>
        <w:t>do item anterior</w:t>
      </w:r>
      <w:r w:rsidRPr="00C26CEE">
        <w:t xml:space="preserve"> não se aplicará aos licitantes remanescentes convocados na forma do inciso </w:t>
      </w:r>
      <w:r>
        <w:t>16.4.</w:t>
      </w:r>
    </w:p>
    <w:bookmarkEnd w:id="58"/>
    <w:p w14:paraId="468561BD" w14:textId="77777777" w:rsidR="001A346A" w:rsidRDefault="001A346A" w:rsidP="00A962CD">
      <w:pPr>
        <w:pStyle w:val="Nivel2"/>
        <w:numPr>
          <w:ilvl w:val="0"/>
          <w:numId w:val="0"/>
        </w:numPr>
        <w:spacing w:beforeLines="120" w:before="288" w:afterLines="120" w:after="288" w:line="312" w:lineRule="auto"/>
        <w:ind w:right="-1"/>
      </w:pPr>
    </w:p>
    <w:p w14:paraId="177C6965" w14:textId="77777777" w:rsidR="00181AEF" w:rsidRPr="006E1990" w:rsidRDefault="00181AEF" w:rsidP="00181AEF">
      <w:pPr>
        <w:pStyle w:val="Nivel01"/>
        <w:spacing w:beforeLines="120" w:before="288" w:afterLines="120" w:after="288" w:line="312" w:lineRule="auto"/>
        <w:ind w:left="0" w:firstLine="567"/>
      </w:pPr>
      <w:r w:rsidRPr="006E1990">
        <w:t>DAS DISPOSIÇÕES GERAIS</w:t>
      </w:r>
    </w:p>
    <w:p w14:paraId="319D6FAD" w14:textId="77777777" w:rsidR="005D6206" w:rsidRPr="006E1990" w:rsidRDefault="005D6206" w:rsidP="005D6206">
      <w:pPr>
        <w:pStyle w:val="Nivel2"/>
        <w:spacing w:beforeLines="120" w:before="288" w:afterLines="120" w:after="288" w:line="312" w:lineRule="auto"/>
        <w:ind w:left="0" w:firstLine="567"/>
      </w:pPr>
      <w:r w:rsidRPr="006E1990">
        <w:t>Será divulgada ata da sessão pública no sistema eletrônico.</w:t>
      </w:r>
    </w:p>
    <w:p w14:paraId="03B73725" w14:textId="77777777" w:rsidR="003C7A23" w:rsidRPr="006E1990" w:rsidRDefault="003C7A23" w:rsidP="008F330B">
      <w:pPr>
        <w:pStyle w:val="Nivel2"/>
        <w:spacing w:beforeLines="120" w:before="288" w:afterLines="120" w:after="288" w:line="312" w:lineRule="auto"/>
        <w:ind w:left="0" w:firstLine="567"/>
        <w:rPr>
          <w:rFonts w:eastAsia="Times New Roman"/>
        </w:rPr>
      </w:pPr>
      <w:r w:rsidRPr="006E1990">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26CB3486" w14:textId="77777777" w:rsidR="003C7A23" w:rsidRPr="006E1990" w:rsidRDefault="003C7A23" w:rsidP="008F330B">
      <w:pPr>
        <w:pStyle w:val="Nivel2"/>
        <w:spacing w:beforeLines="120" w:before="288" w:afterLines="120" w:after="288" w:line="312" w:lineRule="auto"/>
        <w:ind w:left="0" w:firstLine="567"/>
        <w:rPr>
          <w:rFonts w:eastAsia="Times New Roman"/>
        </w:rPr>
      </w:pPr>
      <w:r w:rsidRPr="006E1990">
        <w:t>Todas as referências de tempo no Edital, no aviso e durante a sessão pública observarão o horário de Brasília - DF.</w:t>
      </w:r>
    </w:p>
    <w:p w14:paraId="5CAAC75A" w14:textId="77777777" w:rsidR="003C7A23" w:rsidRPr="006E1990" w:rsidRDefault="003C7A23" w:rsidP="008F330B">
      <w:pPr>
        <w:pStyle w:val="Nivel2"/>
        <w:spacing w:beforeLines="120" w:before="288" w:afterLines="120" w:after="288" w:line="312" w:lineRule="auto"/>
        <w:ind w:left="0" w:firstLine="567"/>
        <w:rPr>
          <w:rFonts w:eastAsia="Times New Roman"/>
        </w:rPr>
      </w:pPr>
      <w:r w:rsidRPr="006E1990">
        <w:t>A homologação do resultado desta licitação não implicará direito à contratação.</w:t>
      </w:r>
    </w:p>
    <w:p w14:paraId="1EAEBD43" w14:textId="77777777" w:rsidR="003C7A23" w:rsidRPr="006E1990" w:rsidRDefault="003C7A23" w:rsidP="008F330B">
      <w:pPr>
        <w:pStyle w:val="Nivel2"/>
        <w:spacing w:beforeLines="120" w:before="288" w:afterLines="120" w:after="288" w:line="312" w:lineRule="auto"/>
        <w:ind w:left="0" w:firstLine="567"/>
        <w:rPr>
          <w:rFonts w:eastAsia="Times New Roman"/>
        </w:rPr>
      </w:pPr>
      <w:r w:rsidRPr="006E1990">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6E1990" w:rsidRDefault="003C7A23" w:rsidP="008F330B">
      <w:pPr>
        <w:pStyle w:val="Nivel2"/>
        <w:spacing w:beforeLines="120" w:before="288" w:afterLines="120" w:after="288" w:line="312" w:lineRule="auto"/>
        <w:ind w:left="0" w:firstLine="567"/>
        <w:rPr>
          <w:rFonts w:eastAsia="Times New Roman"/>
        </w:rPr>
      </w:pPr>
      <w:r w:rsidRPr="006E1990">
        <w:t>Os licitantes assumem todos os custos de preparação e apresentação de suas propostas e a Administração não será, em nenhum caso, responsável por esses custos, independentemente da condução ou do resultado do processo licitatório.</w:t>
      </w:r>
    </w:p>
    <w:p w14:paraId="6E2F91FC" w14:textId="77777777" w:rsidR="003C7A23" w:rsidRPr="006E1990" w:rsidRDefault="003C7A23" w:rsidP="008F330B">
      <w:pPr>
        <w:pStyle w:val="Nivel2"/>
        <w:spacing w:beforeLines="120" w:before="288" w:afterLines="120" w:after="288" w:line="312" w:lineRule="auto"/>
        <w:ind w:left="0" w:firstLine="567"/>
        <w:rPr>
          <w:rFonts w:eastAsia="Times New Roman"/>
        </w:rPr>
      </w:pPr>
      <w:r w:rsidRPr="006E1990">
        <w:t>Na contagem dos prazos estabelecidos neste Edital e seus Anexos, excluir-se-á o dia do início e incluir-se-á o do vencimento. Só se iniciam e vencem os prazos em dias de expediente na Administração.</w:t>
      </w:r>
    </w:p>
    <w:p w14:paraId="3200564D" w14:textId="77777777" w:rsidR="003C7A23" w:rsidRPr="006E1990" w:rsidRDefault="003C7A23" w:rsidP="008F330B">
      <w:pPr>
        <w:pStyle w:val="Nivel2"/>
        <w:spacing w:beforeLines="120" w:before="288" w:afterLines="120" w:after="288" w:line="312" w:lineRule="auto"/>
        <w:ind w:left="0" w:firstLine="567"/>
        <w:rPr>
          <w:rFonts w:eastAsia="Times New Roman"/>
        </w:rPr>
      </w:pPr>
      <w:r w:rsidRPr="006E1990">
        <w:t>O desatendimento de exigências formais não essenciais não importará o afastamento do licitante, desde que seja possível o aproveitamento do ato, observados os princípios da isonomia e do interesse público.</w:t>
      </w:r>
    </w:p>
    <w:p w14:paraId="51FB9539" w14:textId="1A4B919E" w:rsidR="003C7A23" w:rsidRPr="006E1990" w:rsidRDefault="003C7A23" w:rsidP="008F330B">
      <w:pPr>
        <w:pStyle w:val="Nivel2"/>
        <w:spacing w:beforeLines="120" w:before="288" w:afterLines="120" w:after="288" w:line="312" w:lineRule="auto"/>
        <w:ind w:left="0" w:firstLine="567"/>
        <w:rPr>
          <w:rFonts w:eastAsia="Times New Roman"/>
        </w:rPr>
      </w:pPr>
      <w:r w:rsidRPr="006E1990">
        <w:t xml:space="preserve">Em caso de divergência entre disposições deste Edital e de seus anexos ou demais peças que compõem o processo, </w:t>
      </w:r>
      <w:r w:rsidR="008D06E0" w:rsidRPr="006E1990">
        <w:t>prevalecer</w:t>
      </w:r>
      <w:r w:rsidR="008D06E0">
        <w:t>ão</w:t>
      </w:r>
      <w:r w:rsidR="008D06E0" w:rsidRPr="006E1990">
        <w:t xml:space="preserve"> </w:t>
      </w:r>
      <w:r w:rsidRPr="006E1990">
        <w:t>as deste Edital.</w:t>
      </w:r>
    </w:p>
    <w:p w14:paraId="3B988FF6" w14:textId="0EB10FA7" w:rsidR="003C7A23" w:rsidRPr="006E1990" w:rsidRDefault="003C7A23" w:rsidP="008F330B">
      <w:pPr>
        <w:pStyle w:val="Nivel2"/>
        <w:spacing w:beforeLines="120" w:before="288" w:afterLines="120" w:after="288" w:line="312" w:lineRule="auto"/>
        <w:ind w:left="0" w:firstLine="567"/>
        <w:rPr>
          <w:rFonts w:eastAsia="Times New Roman"/>
        </w:rPr>
      </w:pPr>
      <w:r w:rsidRPr="006E1990">
        <w:t xml:space="preserve">O Edital e seus anexos </w:t>
      </w:r>
      <w:r w:rsidRPr="006E1990">
        <w:rPr>
          <w:color w:val="auto"/>
        </w:rPr>
        <w:t>estão disponíveis, na íntegra, no Portal Nacional de Contratações Públicas (PNCP) e endereço eletrô</w:t>
      </w:r>
      <w:r w:rsidRPr="006E1990">
        <w:t>nico</w:t>
      </w:r>
      <w:r w:rsidR="009A0A77">
        <w:t xml:space="preserve"> </w:t>
      </w:r>
      <w:r w:rsidR="009A0A77" w:rsidRPr="00416133">
        <w:rPr>
          <w:color w:val="auto"/>
        </w:rPr>
        <w:t>www.compras.rj.gov.br</w:t>
      </w:r>
      <w:r w:rsidRPr="006E1990">
        <w:t>.</w:t>
      </w:r>
    </w:p>
    <w:p w14:paraId="66D7AB8E" w14:textId="77777777" w:rsidR="003C7A23" w:rsidRPr="006E1990" w:rsidRDefault="003C7A23" w:rsidP="008F330B">
      <w:pPr>
        <w:pStyle w:val="Nivel2"/>
        <w:spacing w:beforeLines="120" w:before="288" w:afterLines="120" w:after="288" w:line="312" w:lineRule="auto"/>
        <w:ind w:left="0" w:firstLine="567"/>
        <w:rPr>
          <w:rFonts w:eastAsia="Times New Roman"/>
        </w:rPr>
      </w:pPr>
      <w:r w:rsidRPr="006E1990">
        <w:t>Integram este Edital, para todos os fins e efeitos, os seguintes anexos:</w:t>
      </w:r>
    </w:p>
    <w:p w14:paraId="7ADD4298" w14:textId="77777777" w:rsidR="003C7A23" w:rsidRPr="006E1990" w:rsidRDefault="003C7A23" w:rsidP="00E42698">
      <w:pPr>
        <w:pStyle w:val="Nivel3"/>
        <w:spacing w:beforeLines="120" w:before="288" w:afterLines="120" w:after="288" w:line="312" w:lineRule="auto"/>
        <w:ind w:left="0" w:firstLine="709"/>
      </w:pPr>
      <w:bookmarkStart w:id="61" w:name="_Hlk154231260"/>
      <w:r w:rsidRPr="006E1990">
        <w:t>ANEXO I - Termo de Referência</w:t>
      </w:r>
    </w:p>
    <w:p w14:paraId="56699A5C" w14:textId="342DF2B5" w:rsidR="003C7A23" w:rsidRDefault="003C7A23" w:rsidP="00E42698">
      <w:pPr>
        <w:pStyle w:val="Nivel3"/>
        <w:spacing w:beforeLines="120" w:before="288" w:afterLines="120" w:after="288" w:line="312" w:lineRule="auto"/>
        <w:ind w:left="0" w:firstLine="709"/>
      </w:pPr>
      <w:r w:rsidRPr="006E1990">
        <w:lastRenderedPageBreak/>
        <w:t>ANEXO II – Minuta de Termo de Contrato</w:t>
      </w:r>
    </w:p>
    <w:p w14:paraId="7FD0D7D9" w14:textId="5D890EA0" w:rsidR="008D06E0" w:rsidRDefault="008D06E0" w:rsidP="00C03242">
      <w:pPr>
        <w:pStyle w:val="Nivel3"/>
        <w:spacing w:beforeLines="120" w:before="288" w:afterLines="120" w:after="288" w:line="312" w:lineRule="auto"/>
        <w:ind w:left="0" w:firstLine="709"/>
      </w:pPr>
      <w:r w:rsidRPr="006E1990">
        <w:t>ANEXO I</w:t>
      </w:r>
      <w:r>
        <w:t>I</w:t>
      </w:r>
      <w:r w:rsidRPr="006E1990">
        <w:t>I – Estudo Técnico Preliminar</w:t>
      </w:r>
    </w:p>
    <w:p w14:paraId="00A5FD6E" w14:textId="7A489E05" w:rsidR="00000DE5" w:rsidRPr="006E1990" w:rsidRDefault="00000DE5" w:rsidP="00490371">
      <w:pPr>
        <w:pStyle w:val="Nivel3"/>
        <w:spacing w:beforeLines="120" w:before="288" w:afterLines="120" w:after="288" w:line="312" w:lineRule="auto"/>
        <w:ind w:left="0" w:firstLine="709"/>
      </w:pPr>
      <w:r w:rsidRPr="00000DE5">
        <w:t>ANEXO I</w:t>
      </w:r>
      <w:r>
        <w:t>V</w:t>
      </w:r>
      <w:r w:rsidRPr="00000DE5">
        <w:t xml:space="preserve"> – Documentação exigida para Habilitação</w:t>
      </w:r>
    </w:p>
    <w:p w14:paraId="2C539B7B" w14:textId="55659BC5" w:rsidR="003C7A23" w:rsidRPr="00A25F07" w:rsidRDefault="003C7A23" w:rsidP="00E42698">
      <w:pPr>
        <w:pStyle w:val="Nivel3"/>
        <w:spacing w:beforeLines="120" w:before="288" w:afterLines="120" w:after="288" w:line="312" w:lineRule="auto"/>
        <w:ind w:left="0" w:firstLine="709"/>
        <w:rPr>
          <w:rFonts w:eastAsia="Times New Roman"/>
          <w:color w:val="auto"/>
        </w:rPr>
      </w:pPr>
      <w:r w:rsidRPr="00A25F07">
        <w:rPr>
          <w:color w:val="auto"/>
        </w:rPr>
        <w:t xml:space="preserve">ANEXO </w:t>
      </w:r>
      <w:r w:rsidR="008D06E0" w:rsidRPr="00A25F07">
        <w:rPr>
          <w:color w:val="auto"/>
        </w:rPr>
        <w:t>V</w:t>
      </w:r>
      <w:r w:rsidRPr="00A25F07">
        <w:rPr>
          <w:color w:val="auto"/>
        </w:rPr>
        <w:t xml:space="preserve"> – </w:t>
      </w:r>
      <w:r w:rsidR="006F365E" w:rsidRPr="00A25F07">
        <w:rPr>
          <w:color w:val="auto"/>
        </w:rPr>
        <w:t>Orçamento estimado</w:t>
      </w:r>
    </w:p>
    <w:p w14:paraId="0235FFC3" w14:textId="3615B00E" w:rsidR="006F365E" w:rsidRPr="00A25F07" w:rsidRDefault="006F365E" w:rsidP="006F365E">
      <w:pPr>
        <w:pStyle w:val="Nivel3"/>
        <w:spacing w:beforeLines="120" w:before="288" w:afterLines="120" w:after="288" w:line="312" w:lineRule="auto"/>
        <w:ind w:left="0" w:firstLine="709"/>
        <w:rPr>
          <w:rFonts w:eastAsia="Times New Roman"/>
          <w:color w:val="auto"/>
        </w:rPr>
      </w:pPr>
      <w:r w:rsidRPr="00A25F07">
        <w:rPr>
          <w:color w:val="auto"/>
        </w:rPr>
        <w:t xml:space="preserve">ANEXO VI – </w:t>
      </w:r>
      <w:r w:rsidR="008F172E" w:rsidRPr="00A25F07">
        <w:rPr>
          <w:color w:val="auto"/>
        </w:rPr>
        <w:t>Modelo de apresentação da proposta</w:t>
      </w:r>
    </w:p>
    <w:p w14:paraId="7F079DAD" w14:textId="11607365" w:rsidR="008F172E" w:rsidRPr="00CA24EA" w:rsidRDefault="008F172E" w:rsidP="008F172E">
      <w:pPr>
        <w:pStyle w:val="Nivel3"/>
        <w:spacing w:beforeLines="120" w:before="288" w:afterLines="120" w:after="288" w:line="312" w:lineRule="auto"/>
        <w:ind w:left="0" w:firstLine="709"/>
        <w:rPr>
          <w:rFonts w:eastAsia="Times New Roman"/>
          <w:color w:val="FF0000"/>
        </w:rPr>
      </w:pPr>
      <w:r w:rsidRPr="006E1990">
        <w:rPr>
          <w:color w:val="FF0000"/>
        </w:rPr>
        <w:t xml:space="preserve">ANEXO </w:t>
      </w:r>
      <w:r>
        <w:rPr>
          <w:color w:val="FF0000"/>
        </w:rPr>
        <w:t>VII</w:t>
      </w:r>
      <w:r w:rsidRPr="006E1990">
        <w:rPr>
          <w:color w:val="FF0000"/>
        </w:rPr>
        <w:t xml:space="preserve"> – (...)</w:t>
      </w:r>
    </w:p>
    <w:p w14:paraId="675A6EB6" w14:textId="77777777" w:rsidR="00E473B5" w:rsidRPr="00490371" w:rsidRDefault="00E473B5" w:rsidP="00490371">
      <w:pPr>
        <w:pStyle w:val="Nivel01"/>
        <w:numPr>
          <w:ilvl w:val="0"/>
          <w:numId w:val="0"/>
        </w:numPr>
        <w:ind w:left="851" w:right="566"/>
        <w:rPr>
          <w:b w:val="0"/>
          <w:bCs w:val="0"/>
          <w:color w:val="FF0000"/>
        </w:rPr>
      </w:pPr>
      <w:r w:rsidRPr="00F72CAF">
        <w:rPr>
          <w:b w:val="0"/>
          <w:bCs w:val="0"/>
          <w:color w:val="FF0000"/>
        </w:rPr>
        <w:t>NOTA EXPLICATIVA:</w:t>
      </w:r>
      <w:r w:rsidRPr="00490371">
        <w:rPr>
          <w:b w:val="0"/>
          <w:bCs w:val="0"/>
          <w:color w:val="FF0000"/>
        </w:rPr>
        <w:t xml:space="preserve"> </w:t>
      </w:r>
    </w:p>
    <w:p w14:paraId="06FD7F23" w14:textId="55397DC0" w:rsidR="008F172E" w:rsidRDefault="00E473B5">
      <w:pPr>
        <w:pStyle w:val="Nivel01"/>
        <w:numPr>
          <w:ilvl w:val="0"/>
          <w:numId w:val="0"/>
        </w:numPr>
        <w:ind w:left="851" w:right="566"/>
        <w:rPr>
          <w:b w:val="0"/>
          <w:bCs w:val="0"/>
          <w:color w:val="FF0000"/>
        </w:rPr>
      </w:pPr>
      <w:r>
        <w:rPr>
          <w:b w:val="0"/>
          <w:bCs w:val="0"/>
          <w:color w:val="FF0000"/>
        </w:rPr>
        <w:t>Os anexos acima são obrigatórios, conforme art. 82 da Lei nº 14.133/2021</w:t>
      </w:r>
      <w:r w:rsidR="008F172E">
        <w:rPr>
          <w:b w:val="0"/>
          <w:bCs w:val="0"/>
          <w:color w:val="FF0000"/>
        </w:rPr>
        <w:t xml:space="preserve">. </w:t>
      </w:r>
    </w:p>
    <w:p w14:paraId="2EB56DB5" w14:textId="06DFC2C2" w:rsidR="008F172E" w:rsidRDefault="008F172E">
      <w:pPr>
        <w:pStyle w:val="Nivel01"/>
        <w:numPr>
          <w:ilvl w:val="0"/>
          <w:numId w:val="0"/>
        </w:numPr>
        <w:ind w:left="851" w:right="566"/>
        <w:rPr>
          <w:b w:val="0"/>
          <w:bCs w:val="0"/>
          <w:color w:val="FF0000"/>
        </w:rPr>
      </w:pPr>
      <w:r>
        <w:rPr>
          <w:b w:val="0"/>
          <w:bCs w:val="0"/>
          <w:color w:val="FF0000"/>
        </w:rPr>
        <w:t>Há outros anexos obrigatórios conforme cada caso, como os previstos no art. 48 do Decreto nº 48.816, de 2023, que deverão ser acrescentados ao item quando for o caso.</w:t>
      </w:r>
    </w:p>
    <w:p w14:paraId="5F0F4429" w14:textId="2A972205" w:rsidR="00EE7018" w:rsidRDefault="00EE7018">
      <w:pPr>
        <w:pStyle w:val="Nivel01"/>
        <w:numPr>
          <w:ilvl w:val="0"/>
          <w:numId w:val="0"/>
        </w:numPr>
        <w:ind w:left="851" w:right="566"/>
        <w:rPr>
          <w:b w:val="0"/>
          <w:bCs w:val="0"/>
          <w:color w:val="FF0000"/>
        </w:rPr>
      </w:pPr>
      <w:r>
        <w:rPr>
          <w:b w:val="0"/>
          <w:bCs w:val="0"/>
          <w:color w:val="FF0000"/>
        </w:rPr>
        <w:t>Caso haja decisão motivada do gestor por atribuir sigilo ao orçamento estimado (art. 24 da Lei nº 14.133, de 2021), o Anexo V acima deverá ser excluído.</w:t>
      </w:r>
    </w:p>
    <w:p w14:paraId="45083CD5" w14:textId="72E53AD7" w:rsidR="008F172E" w:rsidRDefault="008F172E">
      <w:pPr>
        <w:pStyle w:val="Nivel01"/>
        <w:numPr>
          <w:ilvl w:val="0"/>
          <w:numId w:val="0"/>
        </w:numPr>
        <w:ind w:left="851" w:right="566"/>
        <w:rPr>
          <w:b w:val="0"/>
          <w:bCs w:val="0"/>
          <w:color w:val="FF0000"/>
        </w:rPr>
      </w:pPr>
      <w:r>
        <w:rPr>
          <w:b w:val="0"/>
          <w:bCs w:val="0"/>
          <w:color w:val="FF0000"/>
        </w:rPr>
        <w:t>Em relação aos modelos de declarações exigidas no certame (inciso VI do art. 48</w:t>
      </w:r>
      <w:r w:rsidR="0039761B">
        <w:rPr>
          <w:b w:val="0"/>
          <w:bCs w:val="0"/>
          <w:color w:val="FF0000"/>
        </w:rPr>
        <w:t xml:space="preserve"> do Decreto</w:t>
      </w:r>
      <w:r>
        <w:rPr>
          <w:b w:val="0"/>
          <w:bCs w:val="0"/>
          <w:color w:val="FF0000"/>
        </w:rPr>
        <w:t xml:space="preserve">), deverão constar do item </w:t>
      </w:r>
      <w:r w:rsidR="00A25F07">
        <w:rPr>
          <w:b w:val="0"/>
          <w:bCs w:val="0"/>
          <w:color w:val="FF0000"/>
        </w:rPr>
        <w:t>acima</w:t>
      </w:r>
      <w:r>
        <w:rPr>
          <w:b w:val="0"/>
          <w:bCs w:val="0"/>
          <w:color w:val="FF0000"/>
        </w:rPr>
        <w:t xml:space="preserve"> todos os modelos de declaração que não possam ser feitas através do sistema eletrônico de contratações, como, p. ex., a declaração de </w:t>
      </w:r>
      <w:r w:rsidR="0039761B">
        <w:rPr>
          <w:b w:val="0"/>
          <w:bCs w:val="0"/>
          <w:color w:val="FF0000"/>
        </w:rPr>
        <w:t>“</w:t>
      </w:r>
      <w:r w:rsidR="0039761B" w:rsidRPr="0039761B">
        <w:rPr>
          <w:b w:val="0"/>
          <w:bCs w:val="0"/>
          <w:color w:val="FF0000"/>
        </w:rPr>
        <w:t>indicação do pessoal técnico, das instalações e do aparelhamento adequados e disponíveis para a realização do objeto da licitação, bem como da qualificação de cada membro da equipe técnica que se responsabilizará pelos trabalhos</w:t>
      </w:r>
      <w:r w:rsidR="0039761B">
        <w:rPr>
          <w:b w:val="0"/>
          <w:bCs w:val="0"/>
          <w:color w:val="FF0000"/>
        </w:rPr>
        <w:t>” (art. 67, III, da Lei).</w:t>
      </w:r>
    </w:p>
    <w:p w14:paraId="0ADCD8C9" w14:textId="3FAFD59C" w:rsidR="00E42698" w:rsidRPr="00490371" w:rsidRDefault="0039761B" w:rsidP="00490371">
      <w:pPr>
        <w:pStyle w:val="Nivel01"/>
        <w:numPr>
          <w:ilvl w:val="0"/>
          <w:numId w:val="0"/>
        </w:numPr>
        <w:ind w:left="851" w:right="566"/>
        <w:rPr>
          <w:b w:val="0"/>
          <w:bCs w:val="0"/>
          <w:color w:val="FF0000"/>
        </w:rPr>
      </w:pPr>
      <w:r>
        <w:rPr>
          <w:b w:val="0"/>
          <w:bCs w:val="0"/>
          <w:color w:val="FF0000"/>
        </w:rPr>
        <w:t>P</w:t>
      </w:r>
      <w:r w:rsidR="001867EC">
        <w:rPr>
          <w:b w:val="0"/>
          <w:bCs w:val="0"/>
          <w:color w:val="FF0000"/>
        </w:rPr>
        <w:t>ode</w:t>
      </w:r>
      <w:r>
        <w:rPr>
          <w:b w:val="0"/>
          <w:bCs w:val="0"/>
          <w:color w:val="FF0000"/>
        </w:rPr>
        <w:t>rão</w:t>
      </w:r>
      <w:r w:rsidR="001867EC">
        <w:rPr>
          <w:b w:val="0"/>
          <w:bCs w:val="0"/>
          <w:color w:val="FF0000"/>
        </w:rPr>
        <w:t xml:space="preserve"> ser acrescentados outros </w:t>
      </w:r>
      <w:r>
        <w:rPr>
          <w:b w:val="0"/>
          <w:bCs w:val="0"/>
          <w:color w:val="FF0000"/>
        </w:rPr>
        <w:t xml:space="preserve">anexos </w:t>
      </w:r>
      <w:r w:rsidR="001867EC">
        <w:rPr>
          <w:b w:val="0"/>
          <w:bCs w:val="0"/>
          <w:color w:val="FF0000"/>
        </w:rPr>
        <w:t>conforme a necessidade do caso concreto.</w:t>
      </w:r>
    </w:p>
    <w:bookmarkEnd w:id="61"/>
    <w:p w14:paraId="1E809248" w14:textId="77777777" w:rsidR="003C7A23" w:rsidRPr="006E1990" w:rsidRDefault="003C7A23" w:rsidP="008F330B">
      <w:pPr>
        <w:spacing w:beforeLines="120" w:before="288" w:afterLines="120" w:after="288" w:line="312" w:lineRule="auto"/>
        <w:ind w:firstLine="567"/>
        <w:rPr>
          <w:rFonts w:ascii="Arial" w:eastAsia="MS Mincho" w:hAnsi="Arial" w:cs="Arial"/>
          <w:color w:val="000000"/>
          <w:sz w:val="20"/>
          <w:szCs w:val="20"/>
        </w:rPr>
      </w:pPr>
      <w:proofErr w:type="gramStart"/>
      <w:r w:rsidRPr="006E1990">
        <w:rPr>
          <w:rFonts w:ascii="Arial" w:eastAsia="MS Mincho" w:hAnsi="Arial" w:cs="Arial"/>
          <w:color w:val="000000"/>
          <w:sz w:val="20"/>
          <w:szCs w:val="20"/>
        </w:rPr>
        <w:t>...................................... ,</w:t>
      </w:r>
      <w:proofErr w:type="gramEnd"/>
      <w:r w:rsidRPr="006E1990">
        <w:rPr>
          <w:rFonts w:ascii="Arial" w:eastAsia="MS Mincho" w:hAnsi="Arial" w:cs="Arial"/>
          <w:color w:val="000000"/>
          <w:sz w:val="20"/>
          <w:szCs w:val="20"/>
        </w:rPr>
        <w:t xml:space="preserve"> ......... de ................................. de 20.....</w:t>
      </w:r>
    </w:p>
    <w:p w14:paraId="4BCDE423" w14:textId="77777777" w:rsidR="00E42698" w:rsidRPr="006E1990" w:rsidRDefault="00E42698" w:rsidP="008F330B">
      <w:pPr>
        <w:spacing w:beforeLines="120" w:before="288" w:afterLines="120" w:after="288" w:line="312" w:lineRule="auto"/>
        <w:ind w:firstLine="567"/>
        <w:rPr>
          <w:rFonts w:ascii="Arial" w:eastAsia="MS Mincho" w:hAnsi="Arial" w:cs="Arial"/>
          <w:color w:val="000000"/>
          <w:sz w:val="20"/>
          <w:szCs w:val="20"/>
        </w:rPr>
      </w:pPr>
    </w:p>
    <w:p w14:paraId="450F74ED" w14:textId="77777777" w:rsidR="00E42698" w:rsidRPr="006E1990" w:rsidRDefault="00E42698" w:rsidP="008F330B">
      <w:pPr>
        <w:spacing w:beforeLines="120" w:before="288" w:afterLines="120" w:after="288" w:line="312" w:lineRule="auto"/>
        <w:ind w:firstLine="567"/>
        <w:rPr>
          <w:rFonts w:ascii="Arial" w:eastAsia="MS Mincho" w:hAnsi="Arial" w:cs="Arial"/>
          <w:color w:val="000000"/>
          <w:sz w:val="20"/>
          <w:szCs w:val="20"/>
        </w:rPr>
      </w:pPr>
    </w:p>
    <w:p w14:paraId="025E3ADD" w14:textId="5792CFCD" w:rsidR="007A455D" w:rsidRDefault="003C7A23" w:rsidP="00E42698">
      <w:pPr>
        <w:spacing w:beforeLines="120" w:before="288" w:afterLines="120" w:after="288" w:line="312" w:lineRule="auto"/>
        <w:ind w:firstLine="567"/>
        <w:jc w:val="center"/>
        <w:rPr>
          <w:rFonts w:ascii="Arial" w:eastAsia="MS Mincho" w:hAnsi="Arial" w:cs="Arial"/>
          <w:b/>
          <w:color w:val="FF0000"/>
          <w:sz w:val="20"/>
          <w:szCs w:val="20"/>
        </w:rPr>
      </w:pPr>
      <w:r w:rsidRPr="006E1990">
        <w:rPr>
          <w:rFonts w:ascii="Arial" w:eastAsia="MS Mincho" w:hAnsi="Arial" w:cs="Arial"/>
          <w:b/>
          <w:color w:val="FF0000"/>
          <w:sz w:val="20"/>
          <w:szCs w:val="20"/>
        </w:rPr>
        <w:t xml:space="preserve">[ASSINATURA </w:t>
      </w:r>
      <w:r w:rsidR="009A0A77" w:rsidRPr="006E1990">
        <w:rPr>
          <w:rFonts w:ascii="Arial" w:eastAsia="MS Mincho" w:hAnsi="Arial" w:cs="Arial"/>
          <w:b/>
          <w:color w:val="FF0000"/>
          <w:sz w:val="20"/>
          <w:szCs w:val="20"/>
        </w:rPr>
        <w:t>D</w:t>
      </w:r>
      <w:r w:rsidR="009A0A77">
        <w:rPr>
          <w:rFonts w:ascii="Arial" w:eastAsia="MS Mincho" w:hAnsi="Arial" w:cs="Arial"/>
          <w:b/>
          <w:color w:val="FF0000"/>
          <w:sz w:val="20"/>
          <w:szCs w:val="20"/>
        </w:rPr>
        <w:t>O</w:t>
      </w:r>
      <w:r w:rsidR="009A0A77" w:rsidRPr="006E1990">
        <w:rPr>
          <w:rFonts w:ascii="Arial" w:eastAsia="MS Mincho" w:hAnsi="Arial" w:cs="Arial"/>
          <w:b/>
          <w:color w:val="FF0000"/>
          <w:sz w:val="20"/>
          <w:szCs w:val="20"/>
        </w:rPr>
        <w:t xml:space="preserve"> </w:t>
      </w:r>
      <w:r w:rsidRPr="006E1990">
        <w:rPr>
          <w:rFonts w:ascii="Arial" w:eastAsia="MS Mincho" w:hAnsi="Arial" w:cs="Arial"/>
          <w:b/>
          <w:color w:val="FF0000"/>
          <w:sz w:val="20"/>
          <w:szCs w:val="20"/>
        </w:rPr>
        <w:t>AUTORI</w:t>
      </w:r>
      <w:bookmarkEnd w:id="47"/>
      <w:r w:rsidR="009A0A77">
        <w:rPr>
          <w:rFonts w:ascii="Arial" w:eastAsia="MS Mincho" w:hAnsi="Arial" w:cs="Arial"/>
          <w:b/>
          <w:color w:val="FF0000"/>
          <w:sz w:val="20"/>
          <w:szCs w:val="20"/>
        </w:rPr>
        <w:t>ZADOR DE DESPESAS, OU ORDENADOR</w:t>
      </w:r>
      <w:r w:rsidR="009A0A77" w:rsidRPr="009A0A77">
        <w:rPr>
          <w:rFonts w:ascii="Arial" w:eastAsia="MS Mincho" w:hAnsi="Arial" w:cs="Arial"/>
          <w:b/>
          <w:color w:val="FF0000"/>
          <w:sz w:val="20"/>
          <w:szCs w:val="20"/>
        </w:rPr>
        <w:t xml:space="preserve"> </w:t>
      </w:r>
      <w:r w:rsidR="009A0A77">
        <w:rPr>
          <w:rFonts w:ascii="Arial" w:eastAsia="MS Mincho" w:hAnsi="Arial" w:cs="Arial"/>
          <w:b/>
          <w:color w:val="FF0000"/>
          <w:sz w:val="20"/>
          <w:szCs w:val="20"/>
        </w:rPr>
        <w:t>DE DESPESAS, SE HOUVER DELEGAÇÃO</w:t>
      </w:r>
      <w:r w:rsidRPr="006E1990">
        <w:rPr>
          <w:rFonts w:ascii="Arial" w:eastAsia="MS Mincho" w:hAnsi="Arial" w:cs="Arial"/>
          <w:b/>
          <w:color w:val="FF0000"/>
          <w:sz w:val="20"/>
          <w:szCs w:val="20"/>
        </w:rPr>
        <w:t>]</w:t>
      </w:r>
    </w:p>
    <w:p w14:paraId="17D378C7" w14:textId="26CD342D" w:rsidR="00E009C9" w:rsidRDefault="00E009C9" w:rsidP="00F31225">
      <w:pPr>
        <w:spacing w:beforeLines="120" w:before="288" w:afterLines="120" w:after="288" w:line="312" w:lineRule="auto"/>
        <w:rPr>
          <w:rFonts w:ascii="Arial" w:eastAsia="MS Mincho" w:hAnsi="Arial" w:cs="Arial"/>
          <w:b/>
          <w:color w:val="FF0000"/>
          <w:sz w:val="20"/>
          <w:szCs w:val="20"/>
        </w:rPr>
      </w:pPr>
    </w:p>
    <w:p w14:paraId="29575992" w14:textId="17140ADC" w:rsidR="00E009C9" w:rsidRDefault="00E009C9" w:rsidP="00E42698">
      <w:pPr>
        <w:spacing w:beforeLines="120" w:before="288" w:afterLines="120" w:after="288" w:line="312" w:lineRule="auto"/>
        <w:ind w:firstLine="567"/>
        <w:jc w:val="center"/>
        <w:rPr>
          <w:rFonts w:ascii="Arial" w:eastAsia="MS Mincho" w:hAnsi="Arial" w:cs="Arial"/>
          <w:b/>
          <w:color w:val="FF0000"/>
          <w:sz w:val="20"/>
          <w:szCs w:val="20"/>
        </w:rPr>
      </w:pPr>
    </w:p>
    <w:p w14:paraId="76F16512" w14:textId="20044B0B" w:rsidR="00E009C9" w:rsidRDefault="00E009C9" w:rsidP="00E42698">
      <w:pPr>
        <w:spacing w:beforeLines="120" w:before="288" w:afterLines="120" w:after="288" w:line="312" w:lineRule="auto"/>
        <w:ind w:firstLine="567"/>
        <w:jc w:val="center"/>
        <w:rPr>
          <w:rFonts w:ascii="Arial" w:eastAsia="MS Mincho" w:hAnsi="Arial" w:cs="Arial"/>
          <w:b/>
          <w:color w:val="FF0000"/>
          <w:sz w:val="20"/>
          <w:szCs w:val="20"/>
        </w:rPr>
      </w:pPr>
    </w:p>
    <w:p w14:paraId="1C141AAD" w14:textId="79E97677" w:rsidR="00E009C9" w:rsidRPr="00FD2B99" w:rsidRDefault="00E009C9" w:rsidP="00E009C9">
      <w:pPr>
        <w:pStyle w:val="Ttulo"/>
        <w:spacing w:line="288" w:lineRule="auto"/>
        <w:jc w:val="center"/>
        <w:rPr>
          <w:rFonts w:ascii="Arial" w:hAnsi="Arial" w:cs="Arial"/>
          <w:b/>
          <w:bCs/>
          <w:sz w:val="20"/>
          <w:szCs w:val="20"/>
        </w:rPr>
      </w:pPr>
      <w:r w:rsidRPr="00FD2B99">
        <w:rPr>
          <w:rFonts w:ascii="Arial" w:hAnsi="Arial" w:cs="Arial"/>
          <w:b/>
          <w:bCs/>
          <w:sz w:val="20"/>
          <w:szCs w:val="20"/>
        </w:rPr>
        <w:t>ANEXO ____ – DOCUMENTAÇÃO EXIGIDA PARA HABILITAÇÃO</w:t>
      </w:r>
    </w:p>
    <w:p w14:paraId="4A50164B" w14:textId="77777777" w:rsidR="00E009C9" w:rsidRPr="00FD2B99" w:rsidRDefault="00E009C9" w:rsidP="00E009C9">
      <w:pPr>
        <w:pStyle w:val="pf0"/>
        <w:spacing w:before="0" w:beforeAutospacing="0" w:after="0" w:afterAutospacing="0" w:line="288" w:lineRule="auto"/>
        <w:jc w:val="both"/>
        <w:rPr>
          <w:rStyle w:val="cf01"/>
          <w:rFonts w:ascii="Arial" w:hAnsi="Arial" w:cs="Arial"/>
          <w:i w:val="0"/>
          <w:iCs w:val="0"/>
          <w:sz w:val="20"/>
          <w:szCs w:val="20"/>
        </w:rPr>
      </w:pPr>
    </w:p>
    <w:p w14:paraId="4DEB575B" w14:textId="77777777" w:rsidR="004D6B4C" w:rsidRDefault="00E009C9" w:rsidP="00FD2B99">
      <w:pPr>
        <w:pStyle w:val="pf0"/>
        <w:spacing w:before="0" w:beforeAutospacing="0" w:after="0" w:afterAutospacing="0" w:line="288" w:lineRule="auto"/>
        <w:ind w:left="709" w:right="566"/>
        <w:jc w:val="both"/>
        <w:rPr>
          <w:rStyle w:val="cf11"/>
          <w:rFonts w:ascii="Arial" w:hAnsi="Arial" w:cs="Arial"/>
          <w:i w:val="0"/>
          <w:iCs w:val="0"/>
          <w:color w:val="FF0000"/>
          <w:sz w:val="20"/>
          <w:szCs w:val="20"/>
        </w:rPr>
      </w:pPr>
      <w:r w:rsidRPr="00FD2B99">
        <w:rPr>
          <w:rStyle w:val="cf01"/>
          <w:rFonts w:ascii="Arial" w:hAnsi="Arial" w:cs="Arial"/>
          <w:b w:val="0"/>
          <w:bCs w:val="0"/>
          <w:i w:val="0"/>
          <w:iCs w:val="0"/>
          <w:color w:val="FF0000"/>
          <w:sz w:val="20"/>
          <w:szCs w:val="20"/>
        </w:rPr>
        <w:t>NOTAS EXPLICATIVAS:</w:t>
      </w:r>
      <w:r w:rsidRPr="00FD2B99">
        <w:rPr>
          <w:rStyle w:val="cf11"/>
          <w:rFonts w:ascii="Arial" w:hAnsi="Arial" w:cs="Arial"/>
          <w:i w:val="0"/>
          <w:iCs w:val="0"/>
          <w:color w:val="FF0000"/>
          <w:sz w:val="20"/>
          <w:szCs w:val="20"/>
        </w:rPr>
        <w:t xml:space="preserve"> </w:t>
      </w:r>
    </w:p>
    <w:p w14:paraId="6BBB233F" w14:textId="74892F5F" w:rsidR="00E009C9" w:rsidRPr="00FD2B99" w:rsidRDefault="00E009C9" w:rsidP="00FD2B99">
      <w:pPr>
        <w:pStyle w:val="pf0"/>
        <w:spacing w:before="0" w:beforeAutospacing="0" w:after="0" w:afterAutospacing="0" w:line="288" w:lineRule="auto"/>
        <w:ind w:left="709" w:right="566"/>
        <w:jc w:val="both"/>
        <w:rPr>
          <w:rStyle w:val="cf11"/>
          <w:rFonts w:ascii="Arial" w:hAnsi="Arial" w:cs="Arial"/>
          <w:i w:val="0"/>
          <w:iCs w:val="0"/>
          <w:color w:val="FF0000"/>
          <w:sz w:val="20"/>
          <w:szCs w:val="20"/>
        </w:rPr>
      </w:pPr>
      <w:r w:rsidRPr="00FD2B99">
        <w:rPr>
          <w:rStyle w:val="cf11"/>
          <w:rFonts w:ascii="Arial" w:hAnsi="Arial" w:cs="Arial"/>
          <w:i w:val="0"/>
          <w:iCs w:val="0"/>
          <w:color w:val="FF0000"/>
          <w:sz w:val="20"/>
          <w:szCs w:val="20"/>
        </w:rPr>
        <w:lastRenderedPageBreak/>
        <w:t>De acordo com o art. 37, XXI, da Constituição Federal, só serão admitidas as “exigências de qualificação técnica e econômica indispensáveis à garantia do cumprimento das obrigações”, de modo que a Administração deve atentar se o grau de exigências está de acordo com a indicação do objeto e não prejudica a competitividade.</w:t>
      </w:r>
    </w:p>
    <w:p w14:paraId="05440A1F" w14:textId="77777777" w:rsidR="00E009C9" w:rsidRPr="00FD2B99" w:rsidRDefault="00E009C9" w:rsidP="00FD2B99">
      <w:pPr>
        <w:pStyle w:val="pf0"/>
        <w:spacing w:before="0" w:beforeAutospacing="0" w:after="0" w:afterAutospacing="0" w:line="288" w:lineRule="auto"/>
        <w:ind w:left="709" w:right="566"/>
        <w:jc w:val="both"/>
        <w:rPr>
          <w:rStyle w:val="cf11"/>
          <w:rFonts w:ascii="Arial" w:hAnsi="Arial" w:cs="Arial"/>
          <w:i w:val="0"/>
          <w:iCs w:val="0"/>
          <w:color w:val="FF0000"/>
          <w:sz w:val="20"/>
          <w:szCs w:val="20"/>
        </w:rPr>
      </w:pPr>
    </w:p>
    <w:p w14:paraId="1E44FFD6" w14:textId="77777777" w:rsidR="00E009C9" w:rsidRPr="00FD2B99" w:rsidRDefault="00E009C9" w:rsidP="00FD2B99">
      <w:pPr>
        <w:pStyle w:val="pf0"/>
        <w:spacing w:before="0" w:beforeAutospacing="0" w:after="0" w:afterAutospacing="0" w:line="288" w:lineRule="auto"/>
        <w:ind w:left="709" w:right="566"/>
        <w:jc w:val="both"/>
        <w:rPr>
          <w:rStyle w:val="cf11"/>
          <w:rFonts w:ascii="Arial" w:hAnsi="Arial" w:cs="Arial"/>
          <w:i w:val="0"/>
          <w:iCs w:val="0"/>
          <w:color w:val="FF0000"/>
          <w:sz w:val="20"/>
          <w:szCs w:val="20"/>
        </w:rPr>
      </w:pPr>
      <w:r w:rsidRPr="00FD2B99">
        <w:rPr>
          <w:rStyle w:val="cf11"/>
          <w:rFonts w:ascii="Arial" w:hAnsi="Arial" w:cs="Arial"/>
          <w:i w:val="0"/>
          <w:iCs w:val="0"/>
          <w:color w:val="FF0000"/>
          <w:sz w:val="20"/>
          <w:szCs w:val="20"/>
        </w:rPr>
        <w:t>Por isso, o padrão ora apresentado deve ser adaptado de acordo com o vulto, a complexidade do objeto, a essencialidade do serviço e os riscos decorrentes de sua paralisação em função da eventual incapacidade econômica do contratado em suportar os encargos contratuais, excluindo-se o que for excessivo.</w:t>
      </w:r>
    </w:p>
    <w:p w14:paraId="58176D89" w14:textId="77777777" w:rsidR="00E009C9" w:rsidRPr="00FD2B99" w:rsidRDefault="00E009C9" w:rsidP="00FD2B99">
      <w:pPr>
        <w:pStyle w:val="pf0"/>
        <w:spacing w:before="0" w:beforeAutospacing="0" w:after="0" w:afterAutospacing="0" w:line="288" w:lineRule="auto"/>
        <w:ind w:left="709" w:right="566"/>
        <w:jc w:val="both"/>
        <w:rPr>
          <w:rStyle w:val="cf11"/>
          <w:rFonts w:ascii="Arial" w:hAnsi="Arial" w:cs="Arial"/>
          <w:i w:val="0"/>
          <w:iCs w:val="0"/>
          <w:color w:val="FF0000"/>
          <w:sz w:val="20"/>
          <w:szCs w:val="20"/>
        </w:rPr>
      </w:pPr>
    </w:p>
    <w:p w14:paraId="15D214D6" w14:textId="77777777" w:rsidR="00E009C9" w:rsidRPr="00FD2B99" w:rsidRDefault="00E009C9" w:rsidP="00FD2B99">
      <w:pPr>
        <w:pStyle w:val="pf0"/>
        <w:spacing w:before="0" w:beforeAutospacing="0" w:after="0" w:afterAutospacing="0" w:line="288" w:lineRule="auto"/>
        <w:ind w:left="709" w:right="566"/>
        <w:jc w:val="both"/>
        <w:rPr>
          <w:rStyle w:val="cf11"/>
          <w:rFonts w:ascii="Arial" w:hAnsi="Arial" w:cs="Arial"/>
          <w:i w:val="0"/>
          <w:iCs w:val="0"/>
          <w:color w:val="FF0000"/>
          <w:sz w:val="20"/>
          <w:szCs w:val="20"/>
        </w:rPr>
      </w:pPr>
      <w:r w:rsidRPr="00FD2B99">
        <w:rPr>
          <w:rStyle w:val="cf11"/>
          <w:rFonts w:ascii="Arial" w:hAnsi="Arial" w:cs="Arial"/>
          <w:i w:val="0"/>
          <w:iCs w:val="0"/>
          <w:color w:val="FF0000"/>
          <w:sz w:val="20"/>
          <w:szCs w:val="20"/>
        </w:rPr>
        <w:t xml:space="preserve">Deverá ser avaliada, na habilitação jurídica, a compatibilidade entre a constituição jurídica do licitante e os elementos necessários para a execução do objeto da contratação. Assim, devem ser excluídas as categorias de pessoa física ou cooperativas, por exemplo, caso se mostrem inconciliáveis com os elementos da contratação, o que deverá ser objeto de exame pelo setor técnico. </w:t>
      </w:r>
    </w:p>
    <w:p w14:paraId="37761715" w14:textId="77777777" w:rsidR="00E009C9" w:rsidRPr="00FD2B99" w:rsidRDefault="00E009C9" w:rsidP="00FD2B99">
      <w:pPr>
        <w:pStyle w:val="pf0"/>
        <w:spacing w:before="0" w:beforeAutospacing="0" w:after="0" w:afterAutospacing="0" w:line="288" w:lineRule="auto"/>
        <w:ind w:left="709" w:right="566"/>
        <w:jc w:val="both"/>
        <w:rPr>
          <w:rStyle w:val="cf11"/>
          <w:rFonts w:ascii="Arial" w:hAnsi="Arial" w:cs="Arial"/>
          <w:i w:val="0"/>
          <w:iCs w:val="0"/>
          <w:color w:val="FF0000"/>
          <w:sz w:val="20"/>
          <w:szCs w:val="20"/>
        </w:rPr>
      </w:pPr>
    </w:p>
    <w:p w14:paraId="48604317" w14:textId="295BE6F5" w:rsidR="00E009C9" w:rsidRPr="00FD2B99" w:rsidRDefault="00E009C9" w:rsidP="00FD2B99">
      <w:pPr>
        <w:pStyle w:val="pf0"/>
        <w:spacing w:before="0" w:beforeAutospacing="0" w:after="0" w:afterAutospacing="0" w:line="288" w:lineRule="auto"/>
        <w:ind w:left="709" w:right="566"/>
        <w:jc w:val="both"/>
        <w:rPr>
          <w:rStyle w:val="cf11"/>
          <w:rFonts w:ascii="Arial" w:hAnsi="Arial" w:cs="Arial"/>
          <w:i w:val="0"/>
          <w:iCs w:val="0"/>
          <w:color w:val="FF0000"/>
          <w:sz w:val="20"/>
          <w:szCs w:val="20"/>
        </w:rPr>
      </w:pPr>
      <w:r w:rsidRPr="00FD2B99">
        <w:rPr>
          <w:rStyle w:val="cf11"/>
          <w:rFonts w:ascii="Arial" w:hAnsi="Arial" w:cs="Arial"/>
          <w:i w:val="0"/>
          <w:iCs w:val="0"/>
          <w:color w:val="FF0000"/>
          <w:sz w:val="20"/>
          <w:szCs w:val="20"/>
        </w:rPr>
        <w:t xml:space="preserve">Se a </w:t>
      </w:r>
      <w:r w:rsidR="0063218E">
        <w:rPr>
          <w:rStyle w:val="cf11"/>
          <w:rFonts w:ascii="Arial" w:hAnsi="Arial" w:cs="Arial"/>
          <w:i w:val="0"/>
          <w:iCs w:val="0"/>
          <w:color w:val="FF0000"/>
          <w:sz w:val="20"/>
          <w:szCs w:val="20"/>
        </w:rPr>
        <w:t>contratação</w:t>
      </w:r>
      <w:r w:rsidRPr="00FD2B99">
        <w:rPr>
          <w:rStyle w:val="cf11"/>
          <w:rFonts w:ascii="Arial" w:hAnsi="Arial" w:cs="Arial"/>
          <w:i w:val="0"/>
          <w:iCs w:val="0"/>
          <w:color w:val="FF0000"/>
          <w:sz w:val="20"/>
          <w:szCs w:val="20"/>
        </w:rPr>
        <w:t xml:space="preserve"> contemplar vários itens, as exigências de habilitação podem ser feitas de acordo com as características de cada item, sendo possíveis algumas mais amplas somente para alguns itens. Neste caso, deverá ser incluída uma ressalva, ao final do dispositivo, relativa à exigência de habilitação, tal como “exigência relativa somente aos itens ...., ...., </w:t>
      </w:r>
      <w:proofErr w:type="gramStart"/>
      <w:r w:rsidRPr="00FD2B99">
        <w:rPr>
          <w:rStyle w:val="cf11"/>
          <w:rFonts w:ascii="Arial" w:hAnsi="Arial" w:cs="Arial"/>
          <w:i w:val="0"/>
          <w:iCs w:val="0"/>
          <w:color w:val="FF0000"/>
          <w:sz w:val="20"/>
          <w:szCs w:val="20"/>
        </w:rPr>
        <w:t>.....</w:t>
      </w:r>
      <w:proofErr w:type="gramEnd"/>
      <w:r w:rsidRPr="00FD2B99">
        <w:rPr>
          <w:rStyle w:val="cf11"/>
          <w:rFonts w:ascii="Arial" w:hAnsi="Arial" w:cs="Arial"/>
          <w:i w:val="0"/>
          <w:iCs w:val="0"/>
          <w:color w:val="FF0000"/>
          <w:sz w:val="20"/>
          <w:szCs w:val="20"/>
        </w:rPr>
        <w:t>”.</w:t>
      </w:r>
    </w:p>
    <w:p w14:paraId="2FFAA79E" w14:textId="77777777" w:rsidR="00E009C9" w:rsidRPr="00FD2B99" w:rsidRDefault="00E009C9" w:rsidP="00FD2B99">
      <w:pPr>
        <w:pStyle w:val="pf0"/>
        <w:spacing w:before="0" w:beforeAutospacing="0" w:after="0" w:afterAutospacing="0" w:line="288" w:lineRule="auto"/>
        <w:ind w:left="709" w:right="566"/>
        <w:jc w:val="both"/>
        <w:rPr>
          <w:rFonts w:ascii="Arial" w:hAnsi="Arial" w:cs="Arial"/>
          <w:i/>
          <w:iCs/>
          <w:sz w:val="20"/>
          <w:szCs w:val="20"/>
        </w:rPr>
      </w:pPr>
    </w:p>
    <w:p w14:paraId="6D7C7063" w14:textId="63DEB3FF" w:rsidR="00374EDF" w:rsidRDefault="00374EDF" w:rsidP="00E52E83">
      <w:pPr>
        <w:spacing w:line="288" w:lineRule="auto"/>
        <w:ind w:left="709" w:right="566"/>
        <w:jc w:val="both"/>
        <w:rPr>
          <w:rFonts w:ascii="Arial" w:hAnsi="Arial" w:cs="Arial"/>
          <w:color w:val="FF0000"/>
          <w:sz w:val="20"/>
          <w:szCs w:val="20"/>
        </w:rPr>
      </w:pPr>
      <w:bookmarkStart w:id="62" w:name="_Hlk154231576"/>
      <w:r w:rsidRPr="00374EDF">
        <w:rPr>
          <w:rFonts w:ascii="Arial" w:hAnsi="Arial" w:cs="Arial"/>
          <w:color w:val="FF0000"/>
          <w:sz w:val="20"/>
          <w:szCs w:val="20"/>
        </w:rPr>
        <w:t>No</w:t>
      </w:r>
      <w:r>
        <w:rPr>
          <w:rFonts w:ascii="Arial" w:hAnsi="Arial" w:cs="Arial"/>
          <w:color w:val="FF0000"/>
          <w:sz w:val="20"/>
          <w:szCs w:val="20"/>
        </w:rPr>
        <w:t>s</w:t>
      </w:r>
      <w:r w:rsidRPr="00374EDF">
        <w:rPr>
          <w:rFonts w:ascii="Arial" w:hAnsi="Arial" w:cs="Arial"/>
          <w:color w:val="FF0000"/>
          <w:sz w:val="20"/>
          <w:szCs w:val="20"/>
        </w:rPr>
        <w:t xml:space="preserve"> caso</w:t>
      </w:r>
      <w:r>
        <w:rPr>
          <w:rFonts w:ascii="Arial" w:hAnsi="Arial" w:cs="Arial"/>
          <w:color w:val="FF0000"/>
          <w:sz w:val="20"/>
          <w:szCs w:val="20"/>
        </w:rPr>
        <w:t xml:space="preserve">s previstos no item 7.10 do Edital </w:t>
      </w:r>
      <w:r w:rsidR="00E77372">
        <w:rPr>
          <w:rFonts w:ascii="Arial" w:hAnsi="Arial" w:cs="Arial"/>
          <w:color w:val="FF0000"/>
          <w:sz w:val="20"/>
          <w:szCs w:val="20"/>
        </w:rPr>
        <w:t>(</w:t>
      </w:r>
      <w:r>
        <w:rPr>
          <w:rFonts w:ascii="Arial" w:hAnsi="Arial" w:cs="Arial"/>
          <w:color w:val="FF0000"/>
          <w:sz w:val="20"/>
          <w:szCs w:val="20"/>
        </w:rPr>
        <w:t>quais sejam,</w:t>
      </w:r>
      <w:r w:rsidRPr="00374EDF">
        <w:rPr>
          <w:rFonts w:ascii="Arial" w:hAnsi="Arial" w:cs="Arial"/>
          <w:color w:val="FF0000"/>
          <w:sz w:val="20"/>
          <w:szCs w:val="20"/>
        </w:rPr>
        <w:t xml:space="preserve"> de</w:t>
      </w:r>
      <w:r>
        <w:rPr>
          <w:rFonts w:ascii="Arial" w:hAnsi="Arial" w:cs="Arial"/>
          <w:color w:val="FF0000"/>
          <w:sz w:val="20"/>
          <w:szCs w:val="20"/>
        </w:rPr>
        <w:t>: (i)</w:t>
      </w:r>
      <w:r w:rsidRPr="00374EDF">
        <w:rPr>
          <w:rFonts w:ascii="Arial" w:hAnsi="Arial" w:cs="Arial"/>
          <w:color w:val="FF0000"/>
          <w:sz w:val="20"/>
          <w:szCs w:val="20"/>
        </w:rPr>
        <w:t xml:space="preserve"> contratações para entrega imediata, considerada aquela com prazo de entrega de até 30 (trinta) dias da ordem de fornecimento, cujo valor estimado da contratação não supere o limite do disposto na alínea "c" do inciso IV do Art. 75 da Lei nº 14.133, de 2021</w:t>
      </w:r>
      <w:r>
        <w:rPr>
          <w:rFonts w:ascii="Arial" w:hAnsi="Arial" w:cs="Arial"/>
          <w:color w:val="FF0000"/>
          <w:sz w:val="20"/>
          <w:szCs w:val="20"/>
        </w:rPr>
        <w:t>; (</w:t>
      </w:r>
      <w:proofErr w:type="spellStart"/>
      <w:r>
        <w:rPr>
          <w:rFonts w:ascii="Arial" w:hAnsi="Arial" w:cs="Arial"/>
          <w:color w:val="FF0000"/>
          <w:sz w:val="20"/>
          <w:szCs w:val="20"/>
        </w:rPr>
        <w:t>ii</w:t>
      </w:r>
      <w:proofErr w:type="spellEnd"/>
      <w:r>
        <w:rPr>
          <w:rFonts w:ascii="Arial" w:hAnsi="Arial" w:cs="Arial"/>
          <w:color w:val="FF0000"/>
          <w:sz w:val="20"/>
          <w:szCs w:val="20"/>
        </w:rPr>
        <w:t>)</w:t>
      </w:r>
      <w:r w:rsidRPr="00374EDF">
        <w:rPr>
          <w:rFonts w:ascii="Arial" w:hAnsi="Arial" w:cs="Arial"/>
          <w:color w:val="FF0000"/>
          <w:sz w:val="20"/>
          <w:szCs w:val="20"/>
        </w:rPr>
        <w:t xml:space="preserve"> nas contratações com valores inferiores a </w:t>
      </w:r>
      <w:r>
        <w:rPr>
          <w:rFonts w:ascii="Arial" w:hAnsi="Arial" w:cs="Arial"/>
          <w:color w:val="FF0000"/>
          <w:sz w:val="20"/>
          <w:szCs w:val="20"/>
        </w:rPr>
        <w:t>¼</w:t>
      </w:r>
      <w:r w:rsidRPr="00374EDF">
        <w:rPr>
          <w:rFonts w:ascii="Arial" w:hAnsi="Arial" w:cs="Arial"/>
          <w:color w:val="FF0000"/>
          <w:sz w:val="20"/>
          <w:szCs w:val="20"/>
        </w:rPr>
        <w:t xml:space="preserve"> (um quarto) do limite para dispensa de licitação para compras em geral</w:t>
      </w:r>
      <w:r>
        <w:rPr>
          <w:rFonts w:ascii="Arial" w:hAnsi="Arial" w:cs="Arial"/>
          <w:color w:val="FF0000"/>
          <w:sz w:val="20"/>
          <w:szCs w:val="20"/>
        </w:rPr>
        <w:t>;</w:t>
      </w:r>
      <w:r w:rsidRPr="00374EDF">
        <w:rPr>
          <w:rFonts w:ascii="Arial" w:hAnsi="Arial" w:cs="Arial"/>
          <w:color w:val="FF0000"/>
          <w:sz w:val="20"/>
          <w:szCs w:val="20"/>
        </w:rPr>
        <w:t xml:space="preserve"> e</w:t>
      </w:r>
      <w:r>
        <w:rPr>
          <w:rFonts w:ascii="Arial" w:hAnsi="Arial" w:cs="Arial"/>
          <w:color w:val="FF0000"/>
          <w:sz w:val="20"/>
          <w:szCs w:val="20"/>
        </w:rPr>
        <w:t xml:space="preserve"> (</w:t>
      </w:r>
      <w:proofErr w:type="spellStart"/>
      <w:r>
        <w:rPr>
          <w:rFonts w:ascii="Arial" w:hAnsi="Arial" w:cs="Arial"/>
          <w:color w:val="FF0000"/>
          <w:sz w:val="20"/>
          <w:szCs w:val="20"/>
        </w:rPr>
        <w:t>iii</w:t>
      </w:r>
      <w:proofErr w:type="spellEnd"/>
      <w:r>
        <w:rPr>
          <w:rFonts w:ascii="Arial" w:hAnsi="Arial" w:cs="Arial"/>
          <w:color w:val="FF0000"/>
          <w:sz w:val="20"/>
          <w:szCs w:val="20"/>
        </w:rPr>
        <w:t>)</w:t>
      </w:r>
      <w:r w:rsidRPr="00374EDF">
        <w:rPr>
          <w:rFonts w:ascii="Arial" w:hAnsi="Arial" w:cs="Arial"/>
          <w:color w:val="FF0000"/>
          <w:sz w:val="20"/>
          <w:szCs w:val="20"/>
        </w:rPr>
        <w:t xml:space="preserve"> nas contratações de produto para pesquisa e desenvolvimento de que trata a alínea "c" do inciso IV do art. 75 da Lei nº 14.133/2021</w:t>
      </w:r>
      <w:r w:rsidR="00E77372">
        <w:rPr>
          <w:rFonts w:ascii="Arial" w:hAnsi="Arial" w:cs="Arial"/>
          <w:color w:val="FF0000"/>
          <w:sz w:val="20"/>
          <w:szCs w:val="20"/>
        </w:rPr>
        <w:t>)</w:t>
      </w:r>
      <w:r w:rsidRPr="00374EDF">
        <w:rPr>
          <w:rFonts w:ascii="Arial" w:hAnsi="Arial" w:cs="Arial"/>
          <w:color w:val="FF0000"/>
          <w:sz w:val="20"/>
          <w:szCs w:val="20"/>
        </w:rPr>
        <w:t>,</w:t>
      </w:r>
      <w:r w:rsidR="00E77372">
        <w:rPr>
          <w:rFonts w:ascii="Arial" w:hAnsi="Arial" w:cs="Arial"/>
          <w:color w:val="FF0000"/>
          <w:sz w:val="20"/>
          <w:szCs w:val="20"/>
        </w:rPr>
        <w:t xml:space="preserve"> em conformidade com a Nota Explicativa daquele item,</w:t>
      </w:r>
      <w:r w:rsidRPr="00374EDF">
        <w:rPr>
          <w:rFonts w:ascii="Arial" w:hAnsi="Arial" w:cs="Arial"/>
          <w:color w:val="FF0000"/>
          <w:sz w:val="20"/>
          <w:szCs w:val="20"/>
        </w:rPr>
        <w:t xml:space="preserve"> </w:t>
      </w:r>
      <w:r>
        <w:rPr>
          <w:rFonts w:ascii="Arial" w:hAnsi="Arial" w:cs="Arial"/>
          <w:color w:val="FF0000"/>
          <w:sz w:val="20"/>
          <w:szCs w:val="20"/>
        </w:rPr>
        <w:t>este Anexo deverá ser adequado ao rol de documentos que se decidiu exigir.</w:t>
      </w:r>
    </w:p>
    <w:bookmarkEnd w:id="62"/>
    <w:p w14:paraId="3EE6A743" w14:textId="77777777" w:rsidR="00374EDF" w:rsidRPr="00374EDF" w:rsidRDefault="00374EDF" w:rsidP="00FD2B99">
      <w:pPr>
        <w:spacing w:line="288" w:lineRule="auto"/>
        <w:ind w:left="709" w:right="566"/>
        <w:jc w:val="both"/>
        <w:rPr>
          <w:rFonts w:ascii="Arial" w:hAnsi="Arial" w:cs="Arial"/>
          <w:color w:val="FF0000"/>
          <w:sz w:val="20"/>
          <w:szCs w:val="20"/>
        </w:rPr>
      </w:pPr>
    </w:p>
    <w:p w14:paraId="7C288D03" w14:textId="77777777" w:rsidR="00E009C9" w:rsidRPr="00FD2B99" w:rsidRDefault="00E009C9" w:rsidP="00FD2B99">
      <w:pPr>
        <w:spacing w:line="288" w:lineRule="auto"/>
        <w:ind w:left="709"/>
        <w:rPr>
          <w:rFonts w:ascii="Arial" w:hAnsi="Arial" w:cs="Arial"/>
          <w:color w:val="FF0000"/>
          <w:sz w:val="20"/>
          <w:szCs w:val="20"/>
        </w:rPr>
      </w:pPr>
    </w:p>
    <w:p w14:paraId="3AB6B403" w14:textId="77777777" w:rsidR="00E009C9" w:rsidRPr="00FD2B99" w:rsidRDefault="00E009C9" w:rsidP="00E009C9">
      <w:pPr>
        <w:spacing w:line="288" w:lineRule="auto"/>
        <w:rPr>
          <w:rFonts w:ascii="Arial" w:hAnsi="Arial" w:cs="Arial"/>
          <w:b/>
          <w:bCs/>
          <w:sz w:val="20"/>
          <w:szCs w:val="20"/>
        </w:rPr>
      </w:pPr>
      <w:r w:rsidRPr="00FD2B99">
        <w:rPr>
          <w:rFonts w:ascii="Arial" w:hAnsi="Arial" w:cs="Arial"/>
          <w:b/>
          <w:bCs/>
          <w:sz w:val="20"/>
          <w:szCs w:val="20"/>
        </w:rPr>
        <w:t>1. HABILITAÇÃO JURÍDICA</w:t>
      </w:r>
    </w:p>
    <w:p w14:paraId="0E249DC0" w14:textId="77777777" w:rsidR="00E009C9" w:rsidRPr="00FD2B99" w:rsidRDefault="00E009C9" w:rsidP="00E009C9">
      <w:pPr>
        <w:spacing w:line="288" w:lineRule="auto"/>
        <w:rPr>
          <w:rFonts w:ascii="Arial" w:hAnsi="Arial" w:cs="Arial"/>
          <w:sz w:val="20"/>
          <w:szCs w:val="20"/>
        </w:rPr>
      </w:pPr>
    </w:p>
    <w:p w14:paraId="2DC48D3E" w14:textId="77777777" w:rsidR="00E009C9" w:rsidRPr="00FD2B99" w:rsidRDefault="00E009C9" w:rsidP="00E009C9">
      <w:pPr>
        <w:spacing w:before="240" w:after="240"/>
        <w:jc w:val="both"/>
        <w:rPr>
          <w:rFonts w:ascii="Arial" w:hAnsi="Arial" w:cs="Arial"/>
          <w:sz w:val="20"/>
          <w:szCs w:val="20"/>
        </w:rPr>
      </w:pPr>
      <w:r w:rsidRPr="00FD2B99">
        <w:rPr>
          <w:rFonts w:ascii="Arial" w:hAnsi="Arial" w:cs="Arial"/>
          <w:b/>
          <w:sz w:val="20"/>
          <w:szCs w:val="20"/>
        </w:rPr>
        <w:t>1.1</w:t>
      </w:r>
      <w:r w:rsidRPr="00FD2B99">
        <w:rPr>
          <w:rFonts w:ascii="Arial" w:hAnsi="Arial" w:cs="Arial"/>
          <w:sz w:val="20"/>
          <w:szCs w:val="20"/>
        </w:rPr>
        <w:t xml:space="preserve"> Pessoa física: cédula de identidade (RG) ou documento equivalente que, por força de lei, tenha validade para fins de identificação em todo o território nacional.</w:t>
      </w:r>
    </w:p>
    <w:p w14:paraId="686B49BB" w14:textId="77777777" w:rsidR="00E009C9" w:rsidRPr="00FD2B99" w:rsidRDefault="00E009C9" w:rsidP="00E009C9">
      <w:pPr>
        <w:tabs>
          <w:tab w:val="left" w:pos="1440"/>
        </w:tabs>
        <w:autoSpaceDE w:val="0"/>
        <w:snapToGrid w:val="0"/>
        <w:spacing w:line="288" w:lineRule="auto"/>
        <w:jc w:val="both"/>
        <w:rPr>
          <w:rFonts w:ascii="Arial" w:hAnsi="Arial" w:cs="Arial"/>
          <w:sz w:val="20"/>
          <w:szCs w:val="20"/>
        </w:rPr>
      </w:pPr>
      <w:r w:rsidRPr="00FD2B99">
        <w:rPr>
          <w:rFonts w:ascii="Arial" w:hAnsi="Arial" w:cs="Arial"/>
          <w:sz w:val="20"/>
          <w:szCs w:val="20"/>
        </w:rPr>
        <w:t>1.2 Empresário individual: inscrição no Registro Público de Empresas Mercantis, a cargo da Junta Comercial da respectiva sede.</w:t>
      </w:r>
    </w:p>
    <w:p w14:paraId="76F86C56" w14:textId="77777777" w:rsidR="00E009C9" w:rsidRPr="00FD2B99" w:rsidRDefault="00E009C9" w:rsidP="00E009C9">
      <w:pPr>
        <w:tabs>
          <w:tab w:val="left" w:pos="1440"/>
        </w:tabs>
        <w:autoSpaceDE w:val="0"/>
        <w:snapToGrid w:val="0"/>
        <w:spacing w:line="288" w:lineRule="auto"/>
        <w:jc w:val="both"/>
        <w:rPr>
          <w:rFonts w:ascii="Arial" w:hAnsi="Arial" w:cs="Arial"/>
          <w:sz w:val="20"/>
          <w:szCs w:val="20"/>
        </w:rPr>
      </w:pPr>
    </w:p>
    <w:p w14:paraId="3361248A" w14:textId="77777777" w:rsidR="00E009C9" w:rsidRPr="00FD2B99" w:rsidRDefault="00E009C9" w:rsidP="00E009C9">
      <w:pPr>
        <w:tabs>
          <w:tab w:val="left" w:pos="1440"/>
        </w:tabs>
        <w:autoSpaceDE w:val="0"/>
        <w:snapToGrid w:val="0"/>
        <w:spacing w:line="288" w:lineRule="auto"/>
        <w:jc w:val="both"/>
        <w:rPr>
          <w:rFonts w:ascii="Arial" w:hAnsi="Arial" w:cs="Arial"/>
          <w:color w:val="000000"/>
          <w:sz w:val="20"/>
          <w:szCs w:val="20"/>
        </w:rPr>
      </w:pPr>
      <w:r w:rsidRPr="00FD2B99">
        <w:rPr>
          <w:rFonts w:ascii="Arial" w:hAnsi="Arial" w:cs="Arial"/>
          <w:color w:val="000000"/>
          <w:sz w:val="20"/>
          <w:szCs w:val="20"/>
        </w:rPr>
        <w:t xml:space="preserve">1.3 Microempreendedor Individual - MEI: Certificado da Condição de Microempreendedor Individual - CCMEI, cuja aceitação ficará condicionada à verificação da autenticidade no sítio </w:t>
      </w:r>
      <w:hyperlink r:id="rId46" w:history="1">
        <w:r w:rsidRPr="00FD2B99">
          <w:rPr>
            <w:rStyle w:val="Hyperlink"/>
            <w:rFonts w:ascii="Arial" w:hAnsi="Arial" w:cs="Arial"/>
            <w:sz w:val="20"/>
            <w:szCs w:val="20"/>
          </w:rPr>
          <w:t>www.portaldoempreendedor.gov.br</w:t>
        </w:r>
      </w:hyperlink>
      <w:r w:rsidRPr="00FD2B99">
        <w:rPr>
          <w:rFonts w:ascii="Arial" w:hAnsi="Arial" w:cs="Arial"/>
          <w:color w:val="000000"/>
          <w:sz w:val="20"/>
          <w:szCs w:val="20"/>
        </w:rPr>
        <w:t>.</w:t>
      </w:r>
    </w:p>
    <w:p w14:paraId="30C3A15E" w14:textId="77777777" w:rsidR="00E009C9" w:rsidRPr="00FD2B99" w:rsidRDefault="00E009C9" w:rsidP="00E009C9">
      <w:pPr>
        <w:tabs>
          <w:tab w:val="left" w:pos="1440"/>
        </w:tabs>
        <w:autoSpaceDE w:val="0"/>
        <w:snapToGrid w:val="0"/>
        <w:spacing w:line="288" w:lineRule="auto"/>
        <w:rPr>
          <w:rFonts w:ascii="Arial" w:hAnsi="Arial" w:cs="Arial"/>
          <w:color w:val="000000"/>
          <w:sz w:val="20"/>
          <w:szCs w:val="20"/>
        </w:rPr>
      </w:pPr>
    </w:p>
    <w:p w14:paraId="5C1267D1" w14:textId="77777777" w:rsidR="00E009C9" w:rsidRPr="00FD2B99" w:rsidRDefault="00E009C9" w:rsidP="00E009C9">
      <w:pPr>
        <w:tabs>
          <w:tab w:val="left" w:pos="1440"/>
        </w:tabs>
        <w:autoSpaceDE w:val="0"/>
        <w:snapToGrid w:val="0"/>
        <w:spacing w:line="288" w:lineRule="auto"/>
        <w:jc w:val="both"/>
        <w:rPr>
          <w:rFonts w:ascii="Arial" w:hAnsi="Arial" w:cs="Arial"/>
          <w:color w:val="000000"/>
          <w:sz w:val="20"/>
          <w:szCs w:val="20"/>
        </w:rPr>
      </w:pPr>
      <w:r w:rsidRPr="00FD2B99">
        <w:rPr>
          <w:rFonts w:ascii="Arial" w:hAnsi="Arial" w:cs="Arial"/>
          <w:color w:val="000000"/>
          <w:sz w:val="20"/>
          <w:szCs w:val="20"/>
        </w:rPr>
        <w:t xml:space="preserve">1.4 Sociedade Limitada Unipessoal - SLU: ato constitutivo, estatuto ou contrato social em vigor inscrito </w:t>
      </w:r>
      <w:r w:rsidRPr="00FD2B99">
        <w:rPr>
          <w:rFonts w:ascii="Arial" w:hAnsi="Arial" w:cs="Arial"/>
          <w:sz w:val="20"/>
          <w:szCs w:val="20"/>
        </w:rPr>
        <w:t>no Registro Público de Empresas Mercantis, a cargo</w:t>
      </w:r>
      <w:r w:rsidRPr="00FD2B99">
        <w:rPr>
          <w:rFonts w:ascii="Arial" w:hAnsi="Arial" w:cs="Arial"/>
          <w:color w:val="000000"/>
          <w:sz w:val="20"/>
          <w:szCs w:val="20"/>
        </w:rPr>
        <w:t xml:space="preserve"> da Junta Comercial da respectiva sede, acompanhado de documento comprobatório do administrador, sendo assim enquadrada a sociedade identificada como Empresas Individual de Responsabilidade Limitada – EIRELI, na forma do art. 41, da Lei nº 14.195, de 26 de agosto de 2021.</w:t>
      </w:r>
    </w:p>
    <w:p w14:paraId="4925A081" w14:textId="77777777" w:rsidR="00E009C9" w:rsidRPr="00FD2B99" w:rsidRDefault="00E009C9" w:rsidP="00E009C9">
      <w:pPr>
        <w:tabs>
          <w:tab w:val="left" w:pos="1440"/>
        </w:tabs>
        <w:autoSpaceDE w:val="0"/>
        <w:snapToGrid w:val="0"/>
        <w:spacing w:line="288" w:lineRule="auto"/>
        <w:rPr>
          <w:rFonts w:ascii="Arial" w:hAnsi="Arial" w:cs="Arial"/>
          <w:sz w:val="20"/>
          <w:szCs w:val="20"/>
        </w:rPr>
      </w:pPr>
    </w:p>
    <w:p w14:paraId="438B5E10" w14:textId="77777777" w:rsidR="00E009C9" w:rsidRPr="00FD2B99" w:rsidRDefault="00E009C9" w:rsidP="00E009C9">
      <w:pPr>
        <w:spacing w:line="288" w:lineRule="auto"/>
        <w:jc w:val="both"/>
        <w:rPr>
          <w:rFonts w:ascii="Arial" w:hAnsi="Arial" w:cs="Arial"/>
          <w:color w:val="000000"/>
          <w:sz w:val="20"/>
          <w:szCs w:val="20"/>
        </w:rPr>
      </w:pPr>
      <w:r w:rsidRPr="00FD2B99">
        <w:rPr>
          <w:rFonts w:ascii="Arial" w:hAnsi="Arial" w:cs="Arial"/>
          <w:color w:val="000000"/>
          <w:sz w:val="20"/>
          <w:szCs w:val="20"/>
        </w:rPr>
        <w:t xml:space="preserve">1.5 Sociedade Empresária Estrangeira em funcionamento no País: </w:t>
      </w:r>
      <w:r w:rsidRPr="00FD2B99">
        <w:rPr>
          <w:rFonts w:ascii="Arial" w:hAnsi="Arial" w:cs="Arial"/>
          <w:sz w:val="20"/>
          <w:szCs w:val="20"/>
        </w:rPr>
        <w:t xml:space="preserve">portaria de autorização de funcionamento no Brasil, publicada no Diário Oficial da União e arquivada na Junta Comercial da unidade federativa onde se </w:t>
      </w:r>
      <w:r w:rsidRPr="00FD2B99">
        <w:rPr>
          <w:rFonts w:ascii="Arial" w:hAnsi="Arial" w:cs="Arial"/>
          <w:sz w:val="20"/>
          <w:szCs w:val="20"/>
        </w:rPr>
        <w:lastRenderedPageBreak/>
        <w:t>localizar a filial, agência, sucursal ou estabelecimento, a qual será considerada como sua sede, conforme Instrução Normativa DREI/ME n.º 77, de 18 de março de 2020 ou norma posterior que regule a matéria.</w:t>
      </w:r>
    </w:p>
    <w:p w14:paraId="54A4668D" w14:textId="77777777" w:rsidR="00E009C9" w:rsidRPr="00FD2B99" w:rsidRDefault="00E009C9" w:rsidP="00E009C9">
      <w:pPr>
        <w:tabs>
          <w:tab w:val="left" w:pos="1440"/>
        </w:tabs>
        <w:autoSpaceDE w:val="0"/>
        <w:snapToGrid w:val="0"/>
        <w:spacing w:line="288" w:lineRule="auto"/>
        <w:jc w:val="both"/>
        <w:rPr>
          <w:rFonts w:ascii="Arial" w:hAnsi="Arial" w:cs="Arial"/>
          <w:color w:val="000000"/>
          <w:sz w:val="20"/>
          <w:szCs w:val="20"/>
        </w:rPr>
      </w:pPr>
    </w:p>
    <w:p w14:paraId="41FF07CA" w14:textId="77777777" w:rsidR="00E009C9" w:rsidRPr="00FD2B99" w:rsidRDefault="00E009C9" w:rsidP="00E009C9">
      <w:pPr>
        <w:tabs>
          <w:tab w:val="left" w:pos="1440"/>
        </w:tabs>
        <w:autoSpaceDE w:val="0"/>
        <w:snapToGrid w:val="0"/>
        <w:spacing w:line="288" w:lineRule="auto"/>
        <w:jc w:val="both"/>
        <w:rPr>
          <w:rFonts w:ascii="Arial" w:hAnsi="Arial" w:cs="Arial"/>
          <w:color w:val="000000"/>
          <w:sz w:val="20"/>
          <w:szCs w:val="20"/>
        </w:rPr>
      </w:pPr>
      <w:r w:rsidRPr="00FD2B99">
        <w:rPr>
          <w:rFonts w:ascii="Arial" w:hAnsi="Arial" w:cs="Arial"/>
          <w:color w:val="000000"/>
          <w:sz w:val="20"/>
          <w:szCs w:val="20"/>
        </w:rPr>
        <w:t>1.6 Sociedade Simples: inscrição do ato constitutivo no Registro Civil das Pessoas Jurídicas do local de sua sede, acompanhada de prova da indicação dos seus administradores.</w:t>
      </w:r>
    </w:p>
    <w:p w14:paraId="6FDA9EAE" w14:textId="77777777" w:rsidR="00E009C9" w:rsidRPr="00FD2B99" w:rsidRDefault="00E009C9" w:rsidP="00E009C9">
      <w:pPr>
        <w:tabs>
          <w:tab w:val="left" w:pos="1440"/>
        </w:tabs>
        <w:autoSpaceDE w:val="0"/>
        <w:snapToGrid w:val="0"/>
        <w:spacing w:line="288" w:lineRule="auto"/>
        <w:jc w:val="both"/>
        <w:rPr>
          <w:rFonts w:ascii="Arial" w:hAnsi="Arial" w:cs="Arial"/>
          <w:color w:val="000000"/>
          <w:sz w:val="20"/>
          <w:szCs w:val="20"/>
        </w:rPr>
      </w:pPr>
    </w:p>
    <w:p w14:paraId="3106724C" w14:textId="77777777" w:rsidR="00E009C9" w:rsidRPr="00FD2B99" w:rsidRDefault="00E009C9" w:rsidP="00E009C9">
      <w:pPr>
        <w:tabs>
          <w:tab w:val="left" w:pos="1440"/>
        </w:tabs>
        <w:autoSpaceDE w:val="0"/>
        <w:snapToGrid w:val="0"/>
        <w:spacing w:line="288" w:lineRule="auto"/>
        <w:jc w:val="both"/>
        <w:rPr>
          <w:rFonts w:ascii="Arial" w:hAnsi="Arial" w:cs="Arial"/>
          <w:color w:val="000000"/>
          <w:sz w:val="20"/>
          <w:szCs w:val="20"/>
        </w:rPr>
      </w:pPr>
      <w:r w:rsidRPr="00FD2B99">
        <w:rPr>
          <w:rFonts w:ascii="Arial" w:hAnsi="Arial" w:cs="Arial"/>
          <w:color w:val="000000"/>
          <w:sz w:val="20"/>
          <w:szCs w:val="20"/>
        </w:rPr>
        <w:t xml:space="preserve">1.7 </w:t>
      </w:r>
      <w:r w:rsidRPr="00FD2B99">
        <w:rPr>
          <w:rFonts w:ascii="Arial" w:hAnsi="Arial" w:cs="Arial"/>
          <w:sz w:val="20"/>
          <w:szCs w:val="20"/>
        </w:rPr>
        <w:t>Filial, sucursal ou agência de sociedade simples ou empresária: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5F5B9577" w14:textId="77777777" w:rsidR="00E009C9" w:rsidRPr="00FD2B99" w:rsidRDefault="00E009C9" w:rsidP="00E009C9">
      <w:pPr>
        <w:tabs>
          <w:tab w:val="left" w:pos="1440"/>
        </w:tabs>
        <w:autoSpaceDE w:val="0"/>
        <w:snapToGrid w:val="0"/>
        <w:spacing w:line="288" w:lineRule="auto"/>
        <w:jc w:val="both"/>
        <w:rPr>
          <w:rFonts w:ascii="Arial" w:hAnsi="Arial" w:cs="Arial"/>
          <w:color w:val="000000"/>
          <w:sz w:val="20"/>
          <w:szCs w:val="20"/>
        </w:rPr>
      </w:pPr>
    </w:p>
    <w:p w14:paraId="5781D77C" w14:textId="77777777" w:rsidR="00E009C9" w:rsidRPr="00FD2B99" w:rsidRDefault="00E009C9" w:rsidP="00E009C9">
      <w:pPr>
        <w:tabs>
          <w:tab w:val="left" w:pos="1440"/>
        </w:tabs>
        <w:autoSpaceDE w:val="0"/>
        <w:snapToGrid w:val="0"/>
        <w:spacing w:line="288" w:lineRule="auto"/>
        <w:jc w:val="both"/>
        <w:rPr>
          <w:rFonts w:ascii="Arial" w:hAnsi="Arial" w:cs="Arial"/>
          <w:sz w:val="20"/>
          <w:szCs w:val="20"/>
        </w:rPr>
      </w:pPr>
      <w:r w:rsidRPr="00FD2B99">
        <w:rPr>
          <w:rFonts w:ascii="Arial" w:hAnsi="Arial" w:cs="Arial"/>
          <w:sz w:val="20"/>
          <w:szCs w:val="20"/>
        </w:rPr>
        <w:t>1.8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16 de dezembro de 1971, demonstrando que a sua constituição e funcionamento observam as regras estabelecidas na legislação aplicável, em especial a Lei nº 5.764/1971, a Lei nº 12.690, de 19 de julho de 2012, e a Lei Complementar nº 130, de 17 de abril de 2009.</w:t>
      </w:r>
    </w:p>
    <w:p w14:paraId="1E07282F" w14:textId="77777777" w:rsidR="00E009C9" w:rsidRPr="00FD2B99" w:rsidRDefault="00E009C9" w:rsidP="00E009C9">
      <w:pPr>
        <w:pStyle w:val="Ttulo"/>
        <w:spacing w:line="288" w:lineRule="auto"/>
        <w:rPr>
          <w:rFonts w:ascii="Arial" w:hAnsi="Arial" w:cs="Arial"/>
          <w:color w:val="FF0000"/>
          <w:sz w:val="20"/>
          <w:szCs w:val="20"/>
        </w:rPr>
      </w:pPr>
    </w:p>
    <w:p w14:paraId="1779B4ED" w14:textId="1B976E88" w:rsidR="00E009C9" w:rsidRDefault="00E009C9" w:rsidP="004A613E">
      <w:pPr>
        <w:pStyle w:val="Ttulo"/>
        <w:spacing w:line="288" w:lineRule="auto"/>
        <w:jc w:val="both"/>
        <w:rPr>
          <w:rFonts w:ascii="Arial" w:hAnsi="Arial" w:cs="Arial"/>
          <w:color w:val="FF0000"/>
          <w:sz w:val="20"/>
          <w:szCs w:val="20"/>
        </w:rPr>
      </w:pPr>
      <w:r w:rsidRPr="00FD2B99">
        <w:rPr>
          <w:rFonts w:ascii="Arial" w:hAnsi="Arial" w:cs="Arial"/>
          <w:color w:val="FF0000"/>
          <w:sz w:val="20"/>
          <w:szCs w:val="20"/>
        </w:rPr>
        <w:t xml:space="preserve">1.9 Considerando o objeto deste </w:t>
      </w:r>
      <w:r w:rsidR="00A80379" w:rsidRPr="00FD2B99">
        <w:rPr>
          <w:rFonts w:ascii="Arial" w:hAnsi="Arial" w:cs="Arial"/>
          <w:color w:val="FF0000"/>
          <w:sz w:val="20"/>
          <w:szCs w:val="20"/>
        </w:rPr>
        <w:t>Edital</w:t>
      </w:r>
      <w:r w:rsidRPr="00FD2B99">
        <w:rPr>
          <w:rFonts w:ascii="Arial" w:hAnsi="Arial" w:cs="Arial"/>
          <w:color w:val="FF0000"/>
          <w:sz w:val="20"/>
          <w:szCs w:val="20"/>
        </w:rPr>
        <w:t xml:space="preserve">: ato de registro ou autorização para funcionamento expedido pelo ....................(órgão competente), nos termos do art. </w:t>
      </w:r>
      <w:proofErr w:type="gramStart"/>
      <w:r w:rsidRPr="00FD2B99">
        <w:rPr>
          <w:rFonts w:ascii="Arial" w:hAnsi="Arial" w:cs="Arial"/>
          <w:color w:val="FF0000"/>
          <w:sz w:val="20"/>
          <w:szCs w:val="20"/>
        </w:rPr>
        <w:t>.....</w:t>
      </w:r>
      <w:proofErr w:type="gramEnd"/>
      <w:r w:rsidRPr="00FD2B99">
        <w:rPr>
          <w:rFonts w:ascii="Arial" w:hAnsi="Arial" w:cs="Arial"/>
          <w:color w:val="FF0000"/>
          <w:sz w:val="20"/>
          <w:szCs w:val="20"/>
        </w:rPr>
        <w:t xml:space="preserve"> da (Lei/Decreto) n° ........</w:t>
      </w:r>
    </w:p>
    <w:p w14:paraId="5FDFC472" w14:textId="77777777" w:rsidR="004A613E" w:rsidRPr="004A613E" w:rsidRDefault="004A613E" w:rsidP="004A613E"/>
    <w:p w14:paraId="3AEF494C" w14:textId="061FD234" w:rsidR="00E009C9" w:rsidRPr="00FD2B99" w:rsidRDefault="00E009C9" w:rsidP="00FD2B99">
      <w:pPr>
        <w:pStyle w:val="pf0"/>
        <w:spacing w:before="0" w:beforeAutospacing="0" w:after="0" w:afterAutospacing="0" w:line="288" w:lineRule="auto"/>
        <w:ind w:left="567" w:right="566"/>
        <w:jc w:val="both"/>
        <w:rPr>
          <w:rFonts w:ascii="Arial" w:hAnsi="Arial" w:cs="Arial"/>
          <w:color w:val="FF0000"/>
          <w:sz w:val="20"/>
          <w:szCs w:val="20"/>
        </w:rPr>
      </w:pPr>
      <w:r w:rsidRPr="00FD2B99">
        <w:rPr>
          <w:rStyle w:val="cf01"/>
          <w:rFonts w:ascii="Arial" w:hAnsi="Arial" w:cs="Arial"/>
          <w:b w:val="0"/>
          <w:bCs w:val="0"/>
          <w:i w:val="0"/>
          <w:iCs w:val="0"/>
          <w:color w:val="FF0000"/>
          <w:sz w:val="20"/>
          <w:szCs w:val="20"/>
        </w:rPr>
        <w:t>NOTA EXPLICATIVA:</w:t>
      </w:r>
      <w:r w:rsidRPr="00FD2B99">
        <w:rPr>
          <w:rStyle w:val="cf11"/>
          <w:rFonts w:ascii="Arial" w:hAnsi="Arial" w:cs="Arial"/>
          <w:i w:val="0"/>
          <w:iCs w:val="0"/>
          <w:color w:val="FF0000"/>
          <w:sz w:val="20"/>
          <w:szCs w:val="20"/>
        </w:rPr>
        <w:t xml:space="preserve"> O item 1.9 deve ser incluído no caso de a atividade relativa ao objeto a ser contratado exigir registro ou autorização para funcionamento, em razão de previsão normativa, devendo ser especificado o documento a ser apresentado e o órgão competente para expedi-lo, além do fundamento legal, cabendo como exemplo o registro e autorização para o funcionamento de empresa de vigilância. </w:t>
      </w:r>
    </w:p>
    <w:p w14:paraId="08DBAC46" w14:textId="77777777" w:rsidR="00E009C9" w:rsidRPr="00FD2B99" w:rsidRDefault="00E009C9" w:rsidP="00E009C9">
      <w:pPr>
        <w:tabs>
          <w:tab w:val="left" w:pos="1440"/>
        </w:tabs>
        <w:autoSpaceDE w:val="0"/>
        <w:snapToGrid w:val="0"/>
        <w:spacing w:line="288" w:lineRule="auto"/>
        <w:rPr>
          <w:rFonts w:ascii="Arial" w:hAnsi="Arial" w:cs="Arial"/>
          <w:bCs/>
          <w:color w:val="FF0000"/>
          <w:sz w:val="20"/>
          <w:szCs w:val="20"/>
        </w:rPr>
      </w:pPr>
    </w:p>
    <w:p w14:paraId="6E6CADBA" w14:textId="7980CA1F" w:rsidR="00E009C9" w:rsidRPr="00FD2B99" w:rsidRDefault="00E009C9" w:rsidP="00E009C9">
      <w:pPr>
        <w:spacing w:line="288" w:lineRule="auto"/>
        <w:rPr>
          <w:rFonts w:ascii="Arial" w:hAnsi="Arial" w:cs="Arial"/>
          <w:sz w:val="20"/>
          <w:szCs w:val="20"/>
        </w:rPr>
      </w:pPr>
      <w:r w:rsidRPr="00FD2B99">
        <w:rPr>
          <w:rFonts w:ascii="Arial" w:hAnsi="Arial" w:cs="Arial"/>
          <w:bCs/>
          <w:sz w:val="20"/>
          <w:szCs w:val="20"/>
        </w:rPr>
        <w:t xml:space="preserve">1.10 </w:t>
      </w:r>
      <w:r w:rsidRPr="00FD2B99">
        <w:rPr>
          <w:rFonts w:ascii="Arial" w:hAnsi="Arial" w:cs="Arial"/>
          <w:bCs/>
          <w:color w:val="000000"/>
          <w:sz w:val="20"/>
          <w:szCs w:val="20"/>
        </w:rPr>
        <w:t>Quando cabível, os documentos apresentados devem estar acompanhados de todas as alterações ou da consolidação respectiva.</w:t>
      </w:r>
    </w:p>
    <w:p w14:paraId="5A51B087" w14:textId="77777777" w:rsidR="00E009C9" w:rsidRPr="00FD2B99" w:rsidRDefault="00E009C9" w:rsidP="00E009C9">
      <w:pPr>
        <w:spacing w:line="288" w:lineRule="auto"/>
        <w:rPr>
          <w:rFonts w:ascii="Arial" w:hAnsi="Arial" w:cs="Arial"/>
          <w:sz w:val="20"/>
          <w:szCs w:val="20"/>
        </w:rPr>
      </w:pPr>
    </w:p>
    <w:p w14:paraId="0AEE23E8" w14:textId="77777777" w:rsidR="00E009C9" w:rsidRPr="00FD2B99" w:rsidRDefault="00E009C9" w:rsidP="00E009C9">
      <w:pPr>
        <w:spacing w:line="288" w:lineRule="auto"/>
        <w:rPr>
          <w:rFonts w:ascii="Arial" w:hAnsi="Arial" w:cs="Arial"/>
          <w:sz w:val="20"/>
          <w:szCs w:val="20"/>
        </w:rPr>
      </w:pPr>
    </w:p>
    <w:p w14:paraId="6CE42E3B" w14:textId="77777777" w:rsidR="00E009C9" w:rsidRPr="00FD2B99" w:rsidRDefault="00E009C9" w:rsidP="00E009C9">
      <w:pPr>
        <w:spacing w:line="288" w:lineRule="auto"/>
        <w:rPr>
          <w:rFonts w:ascii="Arial" w:hAnsi="Arial" w:cs="Arial"/>
          <w:b/>
          <w:bCs/>
          <w:color w:val="000000"/>
          <w:sz w:val="20"/>
          <w:szCs w:val="20"/>
        </w:rPr>
      </w:pPr>
      <w:r w:rsidRPr="00FD2B99">
        <w:rPr>
          <w:rFonts w:ascii="Arial" w:hAnsi="Arial" w:cs="Arial"/>
          <w:b/>
          <w:bCs/>
          <w:sz w:val="20"/>
          <w:szCs w:val="20"/>
        </w:rPr>
        <w:t xml:space="preserve">2. HABILITAÇÃO </w:t>
      </w:r>
      <w:r w:rsidRPr="00FD2B99">
        <w:rPr>
          <w:rFonts w:ascii="Arial" w:hAnsi="Arial" w:cs="Arial"/>
          <w:b/>
          <w:bCs/>
          <w:color w:val="000000"/>
          <w:sz w:val="20"/>
          <w:szCs w:val="20"/>
        </w:rPr>
        <w:t>FISCAL, SOCIAL E TRABALHISTA:</w:t>
      </w:r>
    </w:p>
    <w:p w14:paraId="08CE7B0F" w14:textId="77777777" w:rsidR="00E009C9" w:rsidRPr="00FD2B99" w:rsidRDefault="00E009C9" w:rsidP="00E009C9">
      <w:pPr>
        <w:spacing w:line="288" w:lineRule="auto"/>
        <w:rPr>
          <w:rFonts w:ascii="Arial" w:hAnsi="Arial" w:cs="Arial"/>
          <w:b/>
          <w:bCs/>
          <w:color w:val="000000"/>
          <w:sz w:val="20"/>
          <w:szCs w:val="20"/>
        </w:rPr>
      </w:pPr>
    </w:p>
    <w:p w14:paraId="45FC63D7" w14:textId="3A0A4F47" w:rsidR="00E009C9" w:rsidRPr="00FD2B99" w:rsidRDefault="00E009C9" w:rsidP="00FD2B99">
      <w:pPr>
        <w:spacing w:line="288" w:lineRule="auto"/>
        <w:ind w:left="567" w:right="566"/>
        <w:contextualSpacing/>
        <w:jc w:val="both"/>
        <w:rPr>
          <w:rFonts w:ascii="Arial" w:hAnsi="Arial" w:cs="Arial"/>
          <w:b/>
          <w:bCs/>
          <w:color w:val="FF0000"/>
          <w:sz w:val="20"/>
          <w:szCs w:val="20"/>
        </w:rPr>
      </w:pPr>
      <w:r w:rsidRPr="00FD2B99">
        <w:rPr>
          <w:rFonts w:ascii="Arial" w:hAnsi="Arial" w:cs="Arial"/>
          <w:color w:val="FF0000"/>
          <w:sz w:val="20"/>
          <w:szCs w:val="20"/>
        </w:rPr>
        <w:t>NOTA EXPLICATIVA:</w:t>
      </w:r>
      <w:r w:rsidR="004D6B4C">
        <w:rPr>
          <w:rFonts w:ascii="Arial" w:hAnsi="Arial" w:cs="Arial"/>
          <w:color w:val="FF0000"/>
          <w:sz w:val="20"/>
          <w:szCs w:val="20"/>
        </w:rPr>
        <w:t xml:space="preserve"> </w:t>
      </w:r>
      <w:r w:rsidRPr="00FD2B99">
        <w:rPr>
          <w:rFonts w:ascii="Arial" w:hAnsi="Arial" w:cs="Arial"/>
          <w:color w:val="FF0000"/>
          <w:sz w:val="20"/>
          <w:szCs w:val="20"/>
        </w:rPr>
        <w:t>Não deverá ser exigido o alvará de localização e funcionamento para fins de comprovação de regularidade fiscal, já que não encontra amparo no artigo 68 da Lei nº 14.133/2021, conforme Súmula nº 8 do TCE-RJ.</w:t>
      </w:r>
    </w:p>
    <w:p w14:paraId="7E8F0F89" w14:textId="77777777" w:rsidR="00E009C9" w:rsidRPr="00FD2B99" w:rsidRDefault="00E009C9" w:rsidP="00E009C9">
      <w:pPr>
        <w:spacing w:line="288" w:lineRule="auto"/>
        <w:rPr>
          <w:rFonts w:ascii="Arial" w:hAnsi="Arial" w:cs="Arial"/>
          <w:b/>
          <w:bCs/>
          <w:sz w:val="20"/>
          <w:szCs w:val="20"/>
        </w:rPr>
      </w:pPr>
    </w:p>
    <w:p w14:paraId="5153F234" w14:textId="77777777" w:rsidR="00E009C9" w:rsidRPr="00FD2B99" w:rsidRDefault="00E009C9" w:rsidP="00E009C9">
      <w:pPr>
        <w:tabs>
          <w:tab w:val="left" w:pos="1440"/>
        </w:tabs>
        <w:autoSpaceDE w:val="0"/>
        <w:snapToGrid w:val="0"/>
        <w:spacing w:line="288" w:lineRule="auto"/>
        <w:jc w:val="both"/>
        <w:rPr>
          <w:rFonts w:ascii="Arial" w:hAnsi="Arial" w:cs="Arial"/>
          <w:sz w:val="20"/>
          <w:szCs w:val="20"/>
          <w:lang w:eastAsia="en-US"/>
        </w:rPr>
      </w:pPr>
      <w:r w:rsidRPr="00FD2B99">
        <w:rPr>
          <w:rFonts w:ascii="Arial" w:hAnsi="Arial" w:cs="Arial"/>
          <w:sz w:val="20"/>
          <w:szCs w:val="20"/>
          <w:lang w:eastAsia="en-US"/>
        </w:rPr>
        <w:t>2.1 Inscrição no Cadastro Nacional de Pessoas Jurídicas ou no Cadastro de Pessoas Físicas, conforme o caso.</w:t>
      </w:r>
    </w:p>
    <w:p w14:paraId="1C7FA36A" w14:textId="77777777" w:rsidR="00E009C9" w:rsidRPr="00FD2B99" w:rsidRDefault="00E009C9" w:rsidP="00E009C9">
      <w:pPr>
        <w:tabs>
          <w:tab w:val="left" w:pos="1440"/>
        </w:tabs>
        <w:autoSpaceDE w:val="0"/>
        <w:snapToGrid w:val="0"/>
        <w:spacing w:line="288" w:lineRule="auto"/>
        <w:jc w:val="both"/>
        <w:rPr>
          <w:rFonts w:ascii="Arial" w:hAnsi="Arial" w:cs="Arial"/>
          <w:sz w:val="20"/>
          <w:szCs w:val="20"/>
          <w:lang w:eastAsia="en-US"/>
        </w:rPr>
      </w:pPr>
    </w:p>
    <w:p w14:paraId="67ACC9E9" w14:textId="77777777" w:rsidR="00E009C9" w:rsidRPr="00FD2B99" w:rsidRDefault="00E009C9" w:rsidP="00E009C9">
      <w:pPr>
        <w:tabs>
          <w:tab w:val="left" w:pos="1440"/>
        </w:tabs>
        <w:autoSpaceDE w:val="0"/>
        <w:snapToGrid w:val="0"/>
        <w:spacing w:line="288" w:lineRule="auto"/>
        <w:jc w:val="both"/>
        <w:rPr>
          <w:rFonts w:ascii="Arial" w:hAnsi="Arial" w:cs="Arial"/>
          <w:sz w:val="20"/>
          <w:szCs w:val="20"/>
        </w:rPr>
      </w:pPr>
      <w:r w:rsidRPr="00FD2B99">
        <w:rPr>
          <w:rFonts w:ascii="Arial" w:hAnsi="Arial" w:cs="Arial"/>
          <w:sz w:val="20"/>
          <w:szCs w:val="20"/>
        </w:rPr>
        <w:t xml:space="preserve">2.2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w:t>
      </w:r>
    </w:p>
    <w:p w14:paraId="6ACAD685" w14:textId="77777777" w:rsidR="00E009C9" w:rsidRPr="00FD2B99" w:rsidRDefault="00E009C9" w:rsidP="00E009C9">
      <w:pPr>
        <w:tabs>
          <w:tab w:val="left" w:pos="1440"/>
        </w:tabs>
        <w:autoSpaceDE w:val="0"/>
        <w:snapToGrid w:val="0"/>
        <w:spacing w:line="288" w:lineRule="auto"/>
        <w:jc w:val="both"/>
        <w:rPr>
          <w:rFonts w:ascii="Arial" w:hAnsi="Arial" w:cs="Arial"/>
          <w:sz w:val="20"/>
          <w:szCs w:val="20"/>
        </w:rPr>
      </w:pPr>
    </w:p>
    <w:p w14:paraId="02949538" w14:textId="77777777" w:rsidR="00E009C9" w:rsidRPr="00FD2B99" w:rsidRDefault="00E009C9" w:rsidP="00E009C9">
      <w:pPr>
        <w:tabs>
          <w:tab w:val="left" w:pos="1440"/>
        </w:tabs>
        <w:autoSpaceDE w:val="0"/>
        <w:snapToGrid w:val="0"/>
        <w:spacing w:line="288" w:lineRule="auto"/>
        <w:jc w:val="both"/>
        <w:rPr>
          <w:rFonts w:ascii="Arial" w:hAnsi="Arial" w:cs="Arial"/>
          <w:sz w:val="20"/>
          <w:szCs w:val="20"/>
        </w:rPr>
      </w:pPr>
      <w:r w:rsidRPr="00FD2B99">
        <w:rPr>
          <w:rFonts w:ascii="Arial" w:hAnsi="Arial" w:cs="Arial"/>
          <w:color w:val="000000"/>
          <w:sz w:val="20"/>
          <w:szCs w:val="20"/>
          <w:lang w:eastAsia="en-US"/>
        </w:rPr>
        <w:t>2.3 Regularidade com o Fundo de Garantia do Tempo de Serviço (FGTS).</w:t>
      </w:r>
    </w:p>
    <w:p w14:paraId="192D4436" w14:textId="77777777" w:rsidR="00E009C9" w:rsidRPr="00FD2B99" w:rsidRDefault="00E009C9" w:rsidP="00E009C9">
      <w:pPr>
        <w:tabs>
          <w:tab w:val="left" w:pos="1440"/>
        </w:tabs>
        <w:autoSpaceDE w:val="0"/>
        <w:snapToGrid w:val="0"/>
        <w:spacing w:line="288" w:lineRule="auto"/>
        <w:jc w:val="both"/>
        <w:rPr>
          <w:rFonts w:ascii="Arial" w:hAnsi="Arial" w:cs="Arial"/>
          <w:sz w:val="20"/>
          <w:szCs w:val="20"/>
        </w:rPr>
      </w:pPr>
    </w:p>
    <w:p w14:paraId="789E8E4D" w14:textId="77777777" w:rsidR="00E009C9" w:rsidRPr="00FD2B99" w:rsidRDefault="00E009C9" w:rsidP="00E009C9">
      <w:pPr>
        <w:tabs>
          <w:tab w:val="left" w:pos="1440"/>
        </w:tabs>
        <w:autoSpaceDE w:val="0"/>
        <w:snapToGrid w:val="0"/>
        <w:spacing w:line="288" w:lineRule="auto"/>
        <w:jc w:val="both"/>
        <w:rPr>
          <w:rFonts w:ascii="Arial" w:hAnsi="Arial" w:cs="Arial"/>
          <w:sz w:val="20"/>
          <w:szCs w:val="20"/>
        </w:rPr>
      </w:pPr>
      <w:r w:rsidRPr="00FD2B99">
        <w:rPr>
          <w:rFonts w:ascii="Arial" w:hAnsi="Arial" w:cs="Arial"/>
          <w:color w:val="000000"/>
          <w:sz w:val="20"/>
          <w:szCs w:val="20"/>
        </w:rPr>
        <w:lastRenderedPageBreak/>
        <w:t>2.4 Declaração de que não emprega menor de 18 anos em trabalho noturno, perigoso ou insalubre e não emprega menor de 16 anos, salvo menor, a partir de 14 anos, na condição de aprendiz, nos termos do artigo 7°, XXXIII, da Constituição.</w:t>
      </w:r>
    </w:p>
    <w:p w14:paraId="4E4B7ED2" w14:textId="77777777" w:rsidR="00E009C9" w:rsidRPr="00FD2B99" w:rsidRDefault="00E009C9" w:rsidP="00E009C9">
      <w:pPr>
        <w:tabs>
          <w:tab w:val="left" w:pos="1440"/>
        </w:tabs>
        <w:autoSpaceDE w:val="0"/>
        <w:snapToGrid w:val="0"/>
        <w:spacing w:line="288" w:lineRule="auto"/>
        <w:jc w:val="both"/>
        <w:rPr>
          <w:rFonts w:ascii="Arial" w:hAnsi="Arial" w:cs="Arial"/>
          <w:color w:val="000000"/>
          <w:sz w:val="20"/>
          <w:szCs w:val="20"/>
        </w:rPr>
      </w:pPr>
    </w:p>
    <w:p w14:paraId="414D0CBD" w14:textId="77777777" w:rsidR="00E009C9" w:rsidRPr="00FD2B99" w:rsidRDefault="00E009C9" w:rsidP="00E009C9">
      <w:pPr>
        <w:tabs>
          <w:tab w:val="left" w:pos="1440"/>
        </w:tabs>
        <w:autoSpaceDE w:val="0"/>
        <w:snapToGrid w:val="0"/>
        <w:spacing w:line="288" w:lineRule="auto"/>
        <w:jc w:val="both"/>
        <w:rPr>
          <w:rFonts w:ascii="Arial" w:hAnsi="Arial" w:cs="Arial"/>
          <w:sz w:val="20"/>
          <w:szCs w:val="20"/>
          <w:lang w:eastAsia="en-US"/>
        </w:rPr>
      </w:pPr>
      <w:r w:rsidRPr="00FD2B99">
        <w:rPr>
          <w:rFonts w:ascii="Arial" w:hAnsi="Arial" w:cs="Arial"/>
          <w:sz w:val="20"/>
          <w:szCs w:val="20"/>
          <w:lang w:eastAsia="en-US"/>
        </w:rPr>
        <w:t>2.5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43EE8F51" w14:textId="77777777" w:rsidR="00E009C9" w:rsidRPr="00FD2B99" w:rsidRDefault="00E009C9" w:rsidP="00E009C9">
      <w:pPr>
        <w:tabs>
          <w:tab w:val="left" w:pos="1440"/>
        </w:tabs>
        <w:autoSpaceDE w:val="0"/>
        <w:snapToGrid w:val="0"/>
        <w:spacing w:line="288" w:lineRule="auto"/>
        <w:jc w:val="both"/>
        <w:rPr>
          <w:rFonts w:ascii="Arial" w:hAnsi="Arial" w:cs="Arial"/>
          <w:sz w:val="20"/>
          <w:szCs w:val="20"/>
          <w:lang w:eastAsia="en-US"/>
        </w:rPr>
      </w:pPr>
    </w:p>
    <w:p w14:paraId="31FCFC68" w14:textId="52908E24" w:rsidR="00E009C9" w:rsidRDefault="00E009C9" w:rsidP="00E009C9">
      <w:pPr>
        <w:tabs>
          <w:tab w:val="left" w:pos="1440"/>
        </w:tabs>
        <w:autoSpaceDE w:val="0"/>
        <w:snapToGrid w:val="0"/>
        <w:spacing w:line="288" w:lineRule="auto"/>
        <w:jc w:val="both"/>
        <w:rPr>
          <w:rFonts w:ascii="Arial" w:hAnsi="Arial" w:cs="Arial"/>
          <w:bCs/>
          <w:sz w:val="20"/>
          <w:szCs w:val="20"/>
        </w:rPr>
      </w:pPr>
      <w:r w:rsidRPr="00FD2B99">
        <w:rPr>
          <w:rFonts w:ascii="Arial" w:hAnsi="Arial" w:cs="Arial"/>
          <w:bCs/>
          <w:sz w:val="20"/>
          <w:szCs w:val="20"/>
        </w:rPr>
        <w:t xml:space="preserve">2.6 Prova de </w:t>
      </w:r>
      <w:r w:rsidRPr="00FD2B99">
        <w:rPr>
          <w:rFonts w:ascii="Arial" w:hAnsi="Arial" w:cs="Arial"/>
          <w:color w:val="000000"/>
          <w:sz w:val="20"/>
          <w:szCs w:val="20"/>
        </w:rPr>
        <w:t xml:space="preserve">inscrição no cadastro de contribuintes </w:t>
      </w:r>
      <w:r w:rsidRPr="00FD2B99">
        <w:rPr>
          <w:rFonts w:ascii="Arial" w:hAnsi="Arial" w:cs="Arial"/>
          <w:color w:val="FF0000"/>
          <w:sz w:val="20"/>
          <w:szCs w:val="20"/>
        </w:rPr>
        <w:t xml:space="preserve">estadual/distrital </w:t>
      </w:r>
      <w:r w:rsidR="00A80379" w:rsidRPr="003F5598">
        <w:rPr>
          <w:rFonts w:ascii="Arial" w:hAnsi="Arial" w:cs="Arial"/>
          <w:color w:val="FF0000"/>
          <w:sz w:val="20"/>
          <w:szCs w:val="20"/>
        </w:rPr>
        <w:t>&lt;</w:t>
      </w:r>
      <w:r w:rsidRPr="00FD2B99">
        <w:rPr>
          <w:rFonts w:ascii="Arial" w:hAnsi="Arial" w:cs="Arial"/>
          <w:color w:val="FF0000"/>
          <w:sz w:val="20"/>
          <w:szCs w:val="20"/>
        </w:rPr>
        <w:t>OU</w:t>
      </w:r>
      <w:r w:rsidR="00A80379" w:rsidRPr="00FD2B99">
        <w:rPr>
          <w:rFonts w:ascii="Arial" w:hAnsi="Arial" w:cs="Arial"/>
          <w:color w:val="FF0000"/>
          <w:sz w:val="20"/>
          <w:szCs w:val="20"/>
        </w:rPr>
        <w:t>&gt;</w:t>
      </w:r>
      <w:r w:rsidRPr="00FD2B99">
        <w:rPr>
          <w:rFonts w:ascii="Arial" w:hAnsi="Arial" w:cs="Arial"/>
          <w:color w:val="FF0000"/>
          <w:sz w:val="20"/>
          <w:szCs w:val="20"/>
        </w:rPr>
        <w:t xml:space="preserve"> municipal</w:t>
      </w:r>
      <w:r w:rsidRPr="00FD2B99">
        <w:rPr>
          <w:rFonts w:ascii="Arial" w:hAnsi="Arial" w:cs="Arial"/>
          <w:color w:val="000000"/>
          <w:sz w:val="20"/>
          <w:szCs w:val="20"/>
        </w:rPr>
        <w:t>, relativo ao domicílio ou sede do fornecedor, pertinente ao seu ramo de atividade e compatível com o objeto contratual</w:t>
      </w:r>
      <w:r w:rsidRPr="00FD2B99">
        <w:rPr>
          <w:rFonts w:ascii="Arial" w:hAnsi="Arial" w:cs="Arial"/>
          <w:bCs/>
          <w:sz w:val="20"/>
          <w:szCs w:val="20"/>
        </w:rPr>
        <w:t>.</w:t>
      </w:r>
    </w:p>
    <w:p w14:paraId="7186BF75" w14:textId="77777777" w:rsidR="00A21420" w:rsidRDefault="00A21420" w:rsidP="00E009C9">
      <w:pPr>
        <w:tabs>
          <w:tab w:val="left" w:pos="1440"/>
        </w:tabs>
        <w:autoSpaceDE w:val="0"/>
        <w:snapToGrid w:val="0"/>
        <w:spacing w:line="288" w:lineRule="auto"/>
        <w:jc w:val="both"/>
        <w:rPr>
          <w:rFonts w:ascii="Arial" w:hAnsi="Arial" w:cs="Arial"/>
          <w:bCs/>
          <w:sz w:val="20"/>
          <w:szCs w:val="20"/>
        </w:rPr>
      </w:pPr>
    </w:p>
    <w:p w14:paraId="321A688E" w14:textId="77777777" w:rsidR="00E009C9" w:rsidRPr="00FD2B99" w:rsidRDefault="00E009C9" w:rsidP="00E009C9">
      <w:pPr>
        <w:tabs>
          <w:tab w:val="left" w:pos="1440"/>
        </w:tabs>
        <w:autoSpaceDE w:val="0"/>
        <w:snapToGrid w:val="0"/>
        <w:spacing w:line="288" w:lineRule="auto"/>
        <w:jc w:val="both"/>
        <w:rPr>
          <w:rFonts w:ascii="Arial" w:hAnsi="Arial" w:cs="Arial"/>
          <w:sz w:val="20"/>
          <w:szCs w:val="20"/>
          <w:lang w:eastAsia="en-US"/>
        </w:rPr>
      </w:pPr>
      <w:r w:rsidRPr="00FD2B99">
        <w:rPr>
          <w:rFonts w:ascii="Arial" w:hAnsi="Arial" w:cs="Arial"/>
          <w:bCs/>
          <w:sz w:val="20"/>
          <w:szCs w:val="20"/>
        </w:rPr>
        <w:t xml:space="preserve">2.6.1 O fornecedor enquadrado como microempreendedor individual que pretenda auferir os benefícios do tratamento diferenciado previstos na </w:t>
      </w:r>
      <w:hyperlink r:id="rId47" w:history="1">
        <w:r w:rsidRPr="00FD2B99">
          <w:rPr>
            <w:rStyle w:val="Hyperlink"/>
            <w:rFonts w:ascii="Arial" w:hAnsi="Arial" w:cs="Arial"/>
            <w:bCs/>
            <w:sz w:val="20"/>
            <w:szCs w:val="20"/>
          </w:rPr>
          <w:t>Lei Complementar nº 123/2006</w:t>
        </w:r>
      </w:hyperlink>
      <w:r w:rsidRPr="00FD2B99">
        <w:rPr>
          <w:rFonts w:ascii="Arial" w:hAnsi="Arial" w:cs="Arial"/>
          <w:bCs/>
          <w:sz w:val="20"/>
          <w:szCs w:val="20"/>
        </w:rPr>
        <w:t xml:space="preserve">, estará dispensado da prova de inscrição nos cadastros de contribuintes estadual e municipal, eis que a </w:t>
      </w:r>
      <w:r w:rsidRPr="00FD2B99">
        <w:rPr>
          <w:rFonts w:ascii="Arial" w:hAnsi="Arial" w:cs="Arial"/>
          <w:sz w:val="20"/>
          <w:szCs w:val="20"/>
        </w:rPr>
        <w:t>apresentação do Certificado de Condição de Microempreendedor Individual – CCMEI supre tais requisitos.</w:t>
      </w:r>
    </w:p>
    <w:p w14:paraId="3A29CDC7" w14:textId="77777777" w:rsidR="00E009C9" w:rsidRPr="00FD2B99" w:rsidRDefault="00E009C9" w:rsidP="00E009C9">
      <w:pPr>
        <w:tabs>
          <w:tab w:val="left" w:pos="1440"/>
        </w:tabs>
        <w:autoSpaceDE w:val="0"/>
        <w:snapToGrid w:val="0"/>
        <w:spacing w:line="288" w:lineRule="auto"/>
        <w:jc w:val="both"/>
        <w:rPr>
          <w:rFonts w:ascii="Arial" w:hAnsi="Arial" w:cs="Arial"/>
          <w:sz w:val="20"/>
          <w:szCs w:val="20"/>
          <w:lang w:eastAsia="en-US"/>
        </w:rPr>
      </w:pPr>
    </w:p>
    <w:p w14:paraId="70C81BFD" w14:textId="77777777" w:rsidR="00E009C9" w:rsidRPr="00FD2B99" w:rsidRDefault="00E009C9" w:rsidP="00E009C9">
      <w:pPr>
        <w:tabs>
          <w:tab w:val="left" w:pos="1440"/>
        </w:tabs>
        <w:autoSpaceDE w:val="0"/>
        <w:snapToGrid w:val="0"/>
        <w:spacing w:line="288" w:lineRule="auto"/>
        <w:jc w:val="both"/>
        <w:rPr>
          <w:rFonts w:ascii="Arial" w:hAnsi="Arial" w:cs="Arial"/>
          <w:sz w:val="20"/>
          <w:szCs w:val="20"/>
        </w:rPr>
      </w:pPr>
      <w:r w:rsidRPr="00FD2B99">
        <w:rPr>
          <w:rFonts w:ascii="Arial" w:hAnsi="Arial" w:cs="Arial"/>
          <w:sz w:val="20"/>
          <w:szCs w:val="20"/>
        </w:rPr>
        <w:t>2.7 Prova de regularidade com a Fazenda do Estado do Rio de Janeiro, mediante a apresentação de:</w:t>
      </w:r>
    </w:p>
    <w:p w14:paraId="47E6AACD" w14:textId="77777777" w:rsidR="00E009C9" w:rsidRPr="00FD2B99" w:rsidRDefault="00E009C9" w:rsidP="00E009C9">
      <w:pPr>
        <w:tabs>
          <w:tab w:val="left" w:pos="1440"/>
        </w:tabs>
        <w:autoSpaceDE w:val="0"/>
        <w:snapToGrid w:val="0"/>
        <w:spacing w:line="288" w:lineRule="auto"/>
        <w:jc w:val="both"/>
        <w:rPr>
          <w:rFonts w:ascii="Arial" w:hAnsi="Arial" w:cs="Arial"/>
          <w:sz w:val="20"/>
          <w:szCs w:val="20"/>
        </w:rPr>
      </w:pPr>
    </w:p>
    <w:p w14:paraId="773357E8" w14:textId="77777777" w:rsidR="00E009C9" w:rsidRPr="00FD2B99" w:rsidRDefault="00E009C9" w:rsidP="00E009C9">
      <w:pPr>
        <w:tabs>
          <w:tab w:val="left" w:pos="1440"/>
        </w:tabs>
        <w:autoSpaceDE w:val="0"/>
        <w:snapToGrid w:val="0"/>
        <w:spacing w:line="288" w:lineRule="auto"/>
        <w:jc w:val="both"/>
        <w:rPr>
          <w:rFonts w:ascii="Arial" w:hAnsi="Arial" w:cs="Arial"/>
          <w:sz w:val="20"/>
          <w:szCs w:val="20"/>
          <w:lang w:eastAsia="en-US"/>
        </w:rPr>
      </w:pPr>
      <w:r w:rsidRPr="00FD2B99">
        <w:rPr>
          <w:rFonts w:ascii="Arial" w:hAnsi="Arial" w:cs="Arial"/>
          <w:sz w:val="20"/>
          <w:szCs w:val="20"/>
        </w:rPr>
        <w:t xml:space="preserve">2.7.1 Certidão Negativa de Débitos, ou Certidão Positiva com efeito de Negativa, expedida pela Secretaria de Estado de Fazenda; e </w:t>
      </w:r>
    </w:p>
    <w:p w14:paraId="07C04C88" w14:textId="77777777" w:rsidR="00E009C9" w:rsidRPr="00FD2B99" w:rsidRDefault="00E009C9" w:rsidP="00E009C9">
      <w:pPr>
        <w:pStyle w:val="Recuodecorpodetexto3"/>
        <w:spacing w:line="288" w:lineRule="auto"/>
        <w:ind w:left="0"/>
        <w:rPr>
          <w:rFonts w:ascii="Arial" w:hAnsi="Arial" w:cs="Arial"/>
          <w:sz w:val="20"/>
          <w:szCs w:val="20"/>
        </w:rPr>
      </w:pPr>
    </w:p>
    <w:p w14:paraId="7744AA96" w14:textId="77777777" w:rsidR="00E009C9" w:rsidRPr="00FD2B99" w:rsidRDefault="00E009C9" w:rsidP="00E009C9">
      <w:pPr>
        <w:pStyle w:val="Recuodecorpodetexto3"/>
        <w:spacing w:line="288" w:lineRule="auto"/>
        <w:ind w:left="0"/>
        <w:rPr>
          <w:rFonts w:ascii="Arial" w:hAnsi="Arial" w:cs="Arial"/>
          <w:sz w:val="20"/>
          <w:szCs w:val="20"/>
        </w:rPr>
      </w:pPr>
      <w:r w:rsidRPr="00FD2B99">
        <w:rPr>
          <w:rFonts w:ascii="Arial" w:hAnsi="Arial" w:cs="Arial"/>
          <w:sz w:val="20"/>
          <w:szCs w:val="20"/>
        </w:rPr>
        <w:t>2.7.2 Certidão Negativa de Débitos em Dívida Ativa, ou Certidão Positiva com efeito de Negativa, para fins de participação em licitação, expedida pela Procuradoria Geral do Estado.</w:t>
      </w:r>
    </w:p>
    <w:p w14:paraId="20512AA4" w14:textId="77777777" w:rsidR="00E009C9" w:rsidRPr="00FD2B99" w:rsidRDefault="00E009C9" w:rsidP="00E009C9">
      <w:pPr>
        <w:tabs>
          <w:tab w:val="left" w:pos="1440"/>
        </w:tabs>
        <w:autoSpaceDE w:val="0"/>
        <w:snapToGrid w:val="0"/>
        <w:spacing w:line="288" w:lineRule="auto"/>
        <w:jc w:val="both"/>
        <w:rPr>
          <w:rFonts w:ascii="Arial" w:hAnsi="Arial" w:cs="Arial"/>
          <w:sz w:val="20"/>
          <w:szCs w:val="20"/>
        </w:rPr>
      </w:pPr>
    </w:p>
    <w:p w14:paraId="64DD89A7" w14:textId="12D8DBEC" w:rsidR="00E009C9" w:rsidRPr="00FD2B99" w:rsidRDefault="00E009C9" w:rsidP="00E009C9">
      <w:pPr>
        <w:tabs>
          <w:tab w:val="left" w:pos="1440"/>
        </w:tabs>
        <w:autoSpaceDE w:val="0"/>
        <w:snapToGrid w:val="0"/>
        <w:spacing w:line="288" w:lineRule="auto"/>
        <w:jc w:val="both"/>
        <w:rPr>
          <w:rFonts w:ascii="Arial" w:hAnsi="Arial" w:cs="Arial"/>
          <w:sz w:val="20"/>
          <w:szCs w:val="20"/>
        </w:rPr>
      </w:pPr>
      <w:r w:rsidRPr="00FD2B99">
        <w:rPr>
          <w:rFonts w:ascii="Arial" w:hAnsi="Arial" w:cs="Arial"/>
          <w:sz w:val="20"/>
          <w:szCs w:val="20"/>
        </w:rPr>
        <w:t xml:space="preserve">2.8 Regularidade com a Fazenda </w:t>
      </w:r>
      <w:r w:rsidRPr="00FD2B99">
        <w:rPr>
          <w:rFonts w:ascii="Arial" w:hAnsi="Arial" w:cs="Arial"/>
          <w:color w:val="FF0000"/>
          <w:sz w:val="20"/>
          <w:szCs w:val="20"/>
        </w:rPr>
        <w:t xml:space="preserve">Estadual </w:t>
      </w:r>
      <w:r w:rsidR="00A80379" w:rsidRPr="003F5598">
        <w:rPr>
          <w:rFonts w:ascii="Arial" w:hAnsi="Arial" w:cs="Arial"/>
          <w:color w:val="FF0000"/>
          <w:sz w:val="20"/>
          <w:szCs w:val="20"/>
        </w:rPr>
        <w:t xml:space="preserve">&lt;OU&gt; </w:t>
      </w:r>
      <w:r w:rsidRPr="00FD2B99">
        <w:rPr>
          <w:rFonts w:ascii="Arial" w:hAnsi="Arial" w:cs="Arial"/>
          <w:color w:val="FF0000"/>
          <w:sz w:val="20"/>
          <w:szCs w:val="20"/>
        </w:rPr>
        <w:t>Municipal</w:t>
      </w:r>
      <w:r w:rsidRPr="00FD2B99">
        <w:rPr>
          <w:rFonts w:ascii="Arial" w:hAnsi="Arial" w:cs="Arial"/>
          <w:sz w:val="20"/>
          <w:szCs w:val="20"/>
        </w:rPr>
        <w:t xml:space="preserve"> do domicílio ou sede do fornecedor, relativa à atividade em cujo exercício contrata ou concorre, com a apresentação, conforme o caso, de: </w:t>
      </w:r>
    </w:p>
    <w:p w14:paraId="21F6AEBA" w14:textId="77777777" w:rsidR="00E009C9" w:rsidRPr="00FD2B99" w:rsidRDefault="00E009C9" w:rsidP="00E009C9">
      <w:pPr>
        <w:tabs>
          <w:tab w:val="left" w:pos="1440"/>
        </w:tabs>
        <w:autoSpaceDE w:val="0"/>
        <w:snapToGrid w:val="0"/>
        <w:spacing w:line="288" w:lineRule="auto"/>
        <w:jc w:val="both"/>
        <w:rPr>
          <w:rFonts w:ascii="Arial" w:hAnsi="Arial" w:cs="Arial"/>
          <w:sz w:val="20"/>
          <w:szCs w:val="20"/>
        </w:rPr>
      </w:pPr>
    </w:p>
    <w:p w14:paraId="0F99CDFF" w14:textId="77777777" w:rsidR="00E009C9" w:rsidRPr="00FD2B99" w:rsidRDefault="00E009C9" w:rsidP="00FD2B99">
      <w:pPr>
        <w:pStyle w:val="Recuodecorpodetexto3"/>
        <w:spacing w:line="288" w:lineRule="auto"/>
        <w:ind w:left="0"/>
        <w:jc w:val="both"/>
        <w:rPr>
          <w:rFonts w:ascii="Arial" w:hAnsi="Arial" w:cs="Arial"/>
          <w:sz w:val="20"/>
          <w:szCs w:val="20"/>
        </w:rPr>
      </w:pPr>
      <w:r w:rsidRPr="00FD2B99">
        <w:rPr>
          <w:rFonts w:ascii="Arial" w:hAnsi="Arial" w:cs="Arial"/>
          <w:sz w:val="20"/>
          <w:szCs w:val="20"/>
        </w:rPr>
        <w:t xml:space="preserve"> 2.8.1 Certidão Negativa de Débitos, ou Certidão Positiva com efeito de Negativa, perante o Fisco estadual, pertinente ao Imposto sobre Operações relativas à Circulação de Mercadorias e sobre Prestações de Serviços de Transporte Interestadual, Intermunicipal e de Comunicação – ICMS, bem como de Certidão perante a Dívida Ativa estadual, podendo ser apresentada Certidão Conjunta em que constem ambas as informações; </w:t>
      </w:r>
    </w:p>
    <w:p w14:paraId="1A805A80" w14:textId="77777777" w:rsidR="00E009C9" w:rsidRPr="00FD2B99" w:rsidRDefault="00E009C9" w:rsidP="00E009C9">
      <w:pPr>
        <w:pStyle w:val="Recuodecorpodetexto3"/>
        <w:spacing w:line="288" w:lineRule="auto"/>
        <w:ind w:left="1985"/>
        <w:rPr>
          <w:rFonts w:ascii="Arial" w:hAnsi="Arial" w:cs="Arial"/>
          <w:sz w:val="20"/>
          <w:szCs w:val="20"/>
        </w:rPr>
      </w:pPr>
    </w:p>
    <w:p w14:paraId="491C9014" w14:textId="77777777" w:rsidR="00E009C9" w:rsidRPr="00FD2B99" w:rsidRDefault="00E009C9" w:rsidP="00E009C9">
      <w:pPr>
        <w:pStyle w:val="Default"/>
        <w:spacing w:line="288" w:lineRule="auto"/>
        <w:jc w:val="both"/>
        <w:rPr>
          <w:sz w:val="20"/>
          <w:szCs w:val="20"/>
        </w:rPr>
      </w:pPr>
      <w:r w:rsidRPr="00FD2B99">
        <w:rPr>
          <w:sz w:val="20"/>
          <w:szCs w:val="20"/>
        </w:rPr>
        <w:t>2.8.2 Certidão Negativa de Débitos, ou Certidão Positiva com efeito de Negativa do Imposto sobre Serviços de Qualquer Natureza – ISS.</w:t>
      </w:r>
    </w:p>
    <w:p w14:paraId="67D03637" w14:textId="77777777" w:rsidR="00E009C9" w:rsidRPr="00FD2B99" w:rsidRDefault="00E009C9" w:rsidP="00E009C9">
      <w:pPr>
        <w:tabs>
          <w:tab w:val="left" w:pos="1440"/>
        </w:tabs>
        <w:autoSpaceDE w:val="0"/>
        <w:snapToGrid w:val="0"/>
        <w:spacing w:line="288" w:lineRule="auto"/>
        <w:jc w:val="both"/>
        <w:rPr>
          <w:rFonts w:ascii="Arial" w:hAnsi="Arial" w:cs="Arial"/>
          <w:sz w:val="20"/>
          <w:szCs w:val="20"/>
          <w:highlight w:val="cyan"/>
        </w:rPr>
      </w:pPr>
    </w:p>
    <w:p w14:paraId="39BCCBD9" w14:textId="77777777" w:rsidR="00E009C9" w:rsidRPr="00FD2B99" w:rsidRDefault="00E009C9" w:rsidP="00E009C9">
      <w:pPr>
        <w:tabs>
          <w:tab w:val="left" w:pos="1440"/>
        </w:tabs>
        <w:autoSpaceDE w:val="0"/>
        <w:snapToGrid w:val="0"/>
        <w:spacing w:line="288" w:lineRule="auto"/>
        <w:jc w:val="both"/>
        <w:rPr>
          <w:rFonts w:ascii="Arial" w:hAnsi="Arial" w:cs="Arial"/>
          <w:sz w:val="20"/>
          <w:szCs w:val="20"/>
          <w:highlight w:val="cyan"/>
        </w:rPr>
      </w:pPr>
    </w:p>
    <w:p w14:paraId="63C6F49C" w14:textId="389020BF" w:rsidR="00E009C9" w:rsidRPr="00FD2B99" w:rsidRDefault="00E009C9" w:rsidP="00FD2B99">
      <w:pPr>
        <w:pStyle w:val="pf0"/>
        <w:spacing w:before="0" w:beforeAutospacing="0" w:after="0" w:afterAutospacing="0" w:line="288" w:lineRule="auto"/>
        <w:ind w:left="567" w:right="566"/>
        <w:jc w:val="both"/>
        <w:rPr>
          <w:rStyle w:val="cf11"/>
          <w:rFonts w:ascii="Arial" w:hAnsi="Arial" w:cs="Arial"/>
          <w:i w:val="0"/>
          <w:iCs w:val="0"/>
          <w:color w:val="FF0000"/>
          <w:sz w:val="20"/>
          <w:szCs w:val="20"/>
        </w:rPr>
      </w:pPr>
      <w:r w:rsidRPr="00FD2B99">
        <w:rPr>
          <w:rStyle w:val="cf01"/>
          <w:rFonts w:ascii="Arial" w:hAnsi="Arial" w:cs="Arial"/>
          <w:b w:val="0"/>
          <w:bCs w:val="0"/>
          <w:i w:val="0"/>
          <w:iCs w:val="0"/>
          <w:color w:val="FF0000"/>
          <w:sz w:val="20"/>
          <w:szCs w:val="20"/>
        </w:rPr>
        <w:t>NOTA EXPLICATIVA:</w:t>
      </w:r>
      <w:r w:rsidRPr="00FD2B99">
        <w:rPr>
          <w:rStyle w:val="cf11"/>
          <w:rFonts w:ascii="Arial" w:hAnsi="Arial" w:cs="Arial"/>
          <w:i w:val="0"/>
          <w:iCs w:val="0"/>
          <w:color w:val="FF0000"/>
          <w:sz w:val="20"/>
          <w:szCs w:val="20"/>
        </w:rPr>
        <w:t xml:space="preserve"> O artigo 193 do CTN preceitua que a prova da quitação de todos os tributos devidos dar-se-á no âmbito da Fazenda Pública interessada, relativos à atividade em cujo exercício contrata ou concorre. A comprovação de inscrição no cadastro de contribuinte e regularidade fiscal correspondente (estadual ou municipal) considerará a natureza da atividade, objeto da contratação. A exigência de inscrição no cadastro decorre do âmbito da tributação incidente sobre o objeto da contratação: tratando-se de serviços em geral ou obras, incide o ISS, tributo municipal; enquanto que para as aquisições, incide o ICMS, tributo estadual. Alerte-se, apenas, que há serviços sobre os quais incide o ICMS (serviços de transporte intermunicipal e interestadual e serviços de comunicação).</w:t>
      </w:r>
    </w:p>
    <w:p w14:paraId="0CA6BDBE" w14:textId="77777777" w:rsidR="00E141D3" w:rsidRDefault="00E141D3">
      <w:pPr>
        <w:pStyle w:val="pf0"/>
        <w:spacing w:before="0" w:beforeAutospacing="0" w:after="0" w:afterAutospacing="0" w:line="288" w:lineRule="auto"/>
        <w:ind w:left="567" w:right="566"/>
        <w:jc w:val="both"/>
        <w:rPr>
          <w:rStyle w:val="cf11"/>
          <w:rFonts w:ascii="Arial" w:hAnsi="Arial" w:cs="Arial"/>
          <w:i w:val="0"/>
          <w:iCs w:val="0"/>
          <w:color w:val="FF0000"/>
          <w:sz w:val="20"/>
          <w:szCs w:val="20"/>
        </w:rPr>
      </w:pPr>
    </w:p>
    <w:p w14:paraId="62A2F450" w14:textId="2935B67E" w:rsidR="00E009C9" w:rsidRDefault="00E009C9">
      <w:pPr>
        <w:pStyle w:val="pf0"/>
        <w:spacing w:before="0" w:beforeAutospacing="0" w:after="0" w:afterAutospacing="0" w:line="288" w:lineRule="auto"/>
        <w:ind w:left="567" w:right="566"/>
        <w:jc w:val="both"/>
        <w:rPr>
          <w:rStyle w:val="cf11"/>
          <w:rFonts w:ascii="Arial" w:hAnsi="Arial" w:cs="Arial"/>
          <w:i w:val="0"/>
          <w:iCs w:val="0"/>
          <w:color w:val="FF0000"/>
          <w:sz w:val="20"/>
          <w:szCs w:val="20"/>
        </w:rPr>
      </w:pPr>
      <w:r w:rsidRPr="00FD2B99">
        <w:rPr>
          <w:rStyle w:val="cf11"/>
          <w:rFonts w:ascii="Arial" w:hAnsi="Arial" w:cs="Arial"/>
          <w:i w:val="0"/>
          <w:iCs w:val="0"/>
          <w:color w:val="FF0000"/>
          <w:sz w:val="20"/>
          <w:szCs w:val="20"/>
        </w:rPr>
        <w:t xml:space="preserve">Desse modo, cabe à Administração verificar a Fazenda interessada e ajustar os subitens </w:t>
      </w:r>
      <w:r w:rsidR="003439B0" w:rsidRPr="003439B0">
        <w:rPr>
          <w:rStyle w:val="cf11"/>
          <w:rFonts w:ascii="Arial" w:hAnsi="Arial" w:cs="Arial"/>
          <w:i w:val="0"/>
          <w:iCs w:val="0"/>
          <w:color w:val="FF0000"/>
          <w:sz w:val="20"/>
          <w:szCs w:val="20"/>
        </w:rPr>
        <w:t>2.6</w:t>
      </w:r>
      <w:r w:rsidRPr="00FD2B99">
        <w:rPr>
          <w:rStyle w:val="cf11"/>
          <w:rFonts w:ascii="Arial" w:hAnsi="Arial" w:cs="Arial"/>
          <w:i w:val="0"/>
          <w:iCs w:val="0"/>
          <w:color w:val="FF0000"/>
          <w:sz w:val="20"/>
          <w:szCs w:val="20"/>
        </w:rPr>
        <w:t xml:space="preserve"> </w:t>
      </w:r>
      <w:r w:rsidR="003439B0" w:rsidRPr="003439B0">
        <w:rPr>
          <w:rStyle w:val="cf11"/>
          <w:rFonts w:ascii="Arial" w:hAnsi="Arial" w:cs="Arial"/>
          <w:i w:val="0"/>
          <w:iCs w:val="0"/>
          <w:color w:val="FF0000"/>
          <w:sz w:val="20"/>
          <w:szCs w:val="20"/>
        </w:rPr>
        <w:t>e</w:t>
      </w:r>
      <w:r w:rsidRPr="00FD2B99">
        <w:rPr>
          <w:rStyle w:val="cf11"/>
          <w:rFonts w:ascii="Arial" w:hAnsi="Arial" w:cs="Arial"/>
          <w:i w:val="0"/>
          <w:iCs w:val="0"/>
          <w:color w:val="FF0000"/>
          <w:sz w:val="20"/>
          <w:szCs w:val="20"/>
        </w:rPr>
        <w:t xml:space="preserve"> 2.</w:t>
      </w:r>
      <w:r w:rsidR="003439B0">
        <w:rPr>
          <w:rStyle w:val="cf11"/>
          <w:rFonts w:ascii="Arial" w:hAnsi="Arial" w:cs="Arial"/>
          <w:i w:val="0"/>
          <w:iCs w:val="0"/>
          <w:color w:val="FF0000"/>
          <w:sz w:val="20"/>
          <w:szCs w:val="20"/>
        </w:rPr>
        <w:t>8</w:t>
      </w:r>
      <w:r w:rsidRPr="00FD2B99">
        <w:rPr>
          <w:rStyle w:val="cf11"/>
          <w:rFonts w:ascii="Arial" w:hAnsi="Arial" w:cs="Arial"/>
          <w:i w:val="0"/>
          <w:iCs w:val="0"/>
          <w:color w:val="FF0000"/>
          <w:sz w:val="20"/>
          <w:szCs w:val="20"/>
        </w:rPr>
        <w:t xml:space="preserve"> de acordo, </w:t>
      </w:r>
      <w:r w:rsidRPr="00FD2B99">
        <w:rPr>
          <w:rStyle w:val="cf11"/>
          <w:rFonts w:ascii="Arial" w:eastAsiaTheme="majorEastAsia" w:hAnsi="Arial" w:cs="Arial"/>
          <w:i w:val="0"/>
          <w:iCs w:val="0"/>
          <w:color w:val="FF0000"/>
          <w:sz w:val="20"/>
          <w:szCs w:val="20"/>
        </w:rPr>
        <w:t>exigindo, sempre, a regularidade para com a Fazenda Estadual do Rio de Janeiro</w:t>
      </w:r>
      <w:r w:rsidRPr="00FD2B99">
        <w:rPr>
          <w:rStyle w:val="cf11"/>
          <w:rFonts w:ascii="Arial" w:hAnsi="Arial" w:cs="Arial"/>
          <w:i w:val="0"/>
          <w:iCs w:val="0"/>
          <w:color w:val="FF0000"/>
          <w:sz w:val="20"/>
          <w:szCs w:val="20"/>
        </w:rPr>
        <w:t>.</w:t>
      </w:r>
    </w:p>
    <w:p w14:paraId="680B3F19" w14:textId="77777777" w:rsidR="00E141D3" w:rsidRDefault="00E141D3">
      <w:pPr>
        <w:pStyle w:val="pf0"/>
        <w:spacing w:before="0" w:beforeAutospacing="0" w:after="0" w:afterAutospacing="0" w:line="288" w:lineRule="auto"/>
        <w:ind w:left="567" w:right="566"/>
        <w:jc w:val="both"/>
        <w:rPr>
          <w:rStyle w:val="cf11"/>
          <w:rFonts w:ascii="Arial" w:hAnsi="Arial" w:cs="Arial"/>
          <w:i w:val="0"/>
          <w:iCs w:val="0"/>
          <w:color w:val="FF0000"/>
          <w:sz w:val="20"/>
          <w:szCs w:val="20"/>
        </w:rPr>
      </w:pPr>
    </w:p>
    <w:p w14:paraId="2FD252EA" w14:textId="726D5964" w:rsidR="00A21420" w:rsidRPr="00FD2B99" w:rsidRDefault="00A21420" w:rsidP="00FD2B99">
      <w:pPr>
        <w:pStyle w:val="pf0"/>
        <w:spacing w:before="0" w:beforeAutospacing="0" w:after="0" w:afterAutospacing="0" w:line="288" w:lineRule="auto"/>
        <w:ind w:left="567" w:right="566"/>
        <w:jc w:val="both"/>
        <w:rPr>
          <w:rStyle w:val="cf11"/>
          <w:rFonts w:ascii="Arial" w:hAnsi="Arial" w:cs="Arial"/>
          <w:i w:val="0"/>
          <w:iCs w:val="0"/>
          <w:color w:val="FF0000"/>
          <w:sz w:val="20"/>
          <w:szCs w:val="20"/>
        </w:rPr>
      </w:pPr>
      <w:bookmarkStart w:id="63" w:name="_Hlk154232251"/>
      <w:r>
        <w:rPr>
          <w:rStyle w:val="cf11"/>
          <w:rFonts w:ascii="Arial" w:hAnsi="Arial" w:cs="Arial"/>
          <w:i w:val="0"/>
          <w:iCs w:val="0"/>
          <w:color w:val="FF0000"/>
          <w:sz w:val="20"/>
          <w:szCs w:val="20"/>
        </w:rPr>
        <w:lastRenderedPageBreak/>
        <w:t xml:space="preserve">Excepcionalmente, havendo contratação que envolva tributação tanto de ICMS como de ISS, deverá ser exigida tanto inscrição nos cadastros quanto prova de regularidade com as Fazendas estadual </w:t>
      </w:r>
      <w:r w:rsidRPr="00FD2B99">
        <w:rPr>
          <w:rStyle w:val="cf11"/>
          <w:rFonts w:ascii="Arial" w:hAnsi="Arial" w:cs="Arial"/>
          <w:i w:val="0"/>
          <w:iCs w:val="0"/>
          <w:color w:val="FF0000"/>
          <w:sz w:val="20"/>
          <w:szCs w:val="20"/>
          <w:u w:val="single"/>
        </w:rPr>
        <w:t>e</w:t>
      </w:r>
      <w:r>
        <w:rPr>
          <w:rStyle w:val="cf11"/>
          <w:rFonts w:ascii="Arial" w:hAnsi="Arial" w:cs="Arial"/>
          <w:i w:val="0"/>
          <w:iCs w:val="0"/>
          <w:color w:val="FF0000"/>
          <w:sz w:val="20"/>
          <w:szCs w:val="20"/>
        </w:rPr>
        <w:t xml:space="preserve"> municipal.</w:t>
      </w:r>
    </w:p>
    <w:bookmarkEnd w:id="63"/>
    <w:p w14:paraId="208393A1" w14:textId="77777777" w:rsidR="00E009C9" w:rsidRPr="00FD2B99" w:rsidRDefault="00E009C9" w:rsidP="00E009C9">
      <w:pPr>
        <w:pStyle w:val="pf0"/>
        <w:spacing w:before="0" w:beforeAutospacing="0" w:after="0" w:afterAutospacing="0" w:line="288" w:lineRule="auto"/>
        <w:jc w:val="both"/>
        <w:rPr>
          <w:rStyle w:val="cf11"/>
          <w:rFonts w:ascii="Arial" w:hAnsi="Arial" w:cs="Arial"/>
          <w:i w:val="0"/>
          <w:iCs w:val="0"/>
          <w:color w:val="FF0000"/>
          <w:sz w:val="20"/>
          <w:szCs w:val="20"/>
        </w:rPr>
      </w:pPr>
    </w:p>
    <w:p w14:paraId="72C356E9" w14:textId="6BEF67A9" w:rsidR="00E009C9" w:rsidRPr="00FD2B99" w:rsidRDefault="00E009C9" w:rsidP="00E009C9">
      <w:pPr>
        <w:spacing w:line="288" w:lineRule="auto"/>
        <w:jc w:val="both"/>
        <w:rPr>
          <w:rFonts w:ascii="Arial" w:hAnsi="Arial" w:cs="Arial"/>
          <w:sz w:val="20"/>
          <w:szCs w:val="20"/>
        </w:rPr>
      </w:pPr>
      <w:r w:rsidRPr="00FD2B99">
        <w:rPr>
          <w:rFonts w:ascii="Arial" w:hAnsi="Arial" w:cs="Arial"/>
          <w:sz w:val="20"/>
          <w:szCs w:val="20"/>
        </w:rPr>
        <w:t xml:space="preserve">2.9 Caso o fornecedor seja considerado isento dos tributos </w:t>
      </w:r>
      <w:r w:rsidRPr="00FD2B99">
        <w:rPr>
          <w:rFonts w:ascii="Arial" w:hAnsi="Arial" w:cs="Arial"/>
          <w:iCs/>
          <w:color w:val="FF0000"/>
          <w:sz w:val="20"/>
          <w:szCs w:val="20"/>
        </w:rPr>
        <w:t xml:space="preserve">estaduais </w:t>
      </w:r>
      <w:r w:rsidR="00A80379">
        <w:rPr>
          <w:rFonts w:ascii="Arial" w:hAnsi="Arial" w:cs="Arial"/>
          <w:color w:val="FF0000"/>
          <w:sz w:val="20"/>
          <w:szCs w:val="20"/>
        </w:rPr>
        <w:t>&lt;</w:t>
      </w:r>
      <w:r w:rsidR="00A80379" w:rsidRPr="0033684C">
        <w:rPr>
          <w:rFonts w:ascii="Arial" w:hAnsi="Arial" w:cs="Arial"/>
          <w:color w:val="FF0000"/>
          <w:sz w:val="20"/>
          <w:szCs w:val="20"/>
        </w:rPr>
        <w:t xml:space="preserve">OU&gt; </w:t>
      </w:r>
      <w:r w:rsidRPr="00FD2B99">
        <w:rPr>
          <w:rFonts w:ascii="Arial" w:hAnsi="Arial" w:cs="Arial"/>
          <w:iCs/>
          <w:color w:val="FF0000"/>
          <w:sz w:val="20"/>
          <w:szCs w:val="20"/>
        </w:rPr>
        <w:t>municipais</w:t>
      </w:r>
      <w:r w:rsidRPr="00FD2B99">
        <w:rPr>
          <w:rFonts w:ascii="Arial" w:hAnsi="Arial" w:cs="Arial"/>
          <w:color w:val="FF0000"/>
          <w:sz w:val="20"/>
          <w:szCs w:val="20"/>
        </w:rPr>
        <w:t xml:space="preserve"> </w:t>
      </w:r>
      <w:r w:rsidRPr="00FD2B99">
        <w:rPr>
          <w:rFonts w:ascii="Arial" w:hAnsi="Arial" w:cs="Arial"/>
          <w:sz w:val="20"/>
          <w:szCs w:val="20"/>
        </w:rPr>
        <w:t>relacionados ao objeto contratual, deverá comprovar tal condição mediante a apresentação de declaração da Fazenda respectiva do seu domicílio ou sede, ou outra equivalente, na forma da lei.</w:t>
      </w:r>
    </w:p>
    <w:p w14:paraId="4AEA172A" w14:textId="77777777" w:rsidR="00E009C9" w:rsidRPr="00FD2B99" w:rsidRDefault="00E009C9" w:rsidP="00E009C9">
      <w:pPr>
        <w:spacing w:line="288" w:lineRule="auto"/>
        <w:rPr>
          <w:rFonts w:ascii="Arial" w:hAnsi="Arial" w:cs="Arial"/>
          <w:sz w:val="20"/>
          <w:szCs w:val="20"/>
        </w:rPr>
      </w:pPr>
    </w:p>
    <w:p w14:paraId="11877D1A" w14:textId="77777777" w:rsidR="00E009C9" w:rsidRPr="00FD2B99" w:rsidRDefault="00E009C9" w:rsidP="00E009C9">
      <w:pPr>
        <w:pStyle w:val="Recuodecorpodetexto"/>
        <w:spacing w:after="0" w:line="288" w:lineRule="auto"/>
        <w:ind w:left="0"/>
        <w:jc w:val="both"/>
        <w:rPr>
          <w:rFonts w:cs="Arial"/>
          <w:szCs w:val="20"/>
        </w:rPr>
      </w:pPr>
      <w:r w:rsidRPr="00FD2B99">
        <w:rPr>
          <w:rFonts w:cs="Arial"/>
          <w:bCs/>
          <w:szCs w:val="20"/>
        </w:rPr>
        <w:t>2.10</w:t>
      </w:r>
      <w:r w:rsidRPr="00FD2B99">
        <w:rPr>
          <w:rFonts w:cs="Arial"/>
          <w:b/>
          <w:szCs w:val="20"/>
        </w:rPr>
        <w:t xml:space="preserve"> </w:t>
      </w:r>
      <w:r w:rsidRPr="00FD2B99">
        <w:rPr>
          <w:rFonts w:cs="Arial"/>
          <w:szCs w:val="20"/>
        </w:rPr>
        <w:t>Na hipótese de cuidar-se de microempresa ou de empresa de pequeno porte, na forma do art. 42 da Lei Complementar nº 123/2016, a documentação somente será exigida para efeito de assinatura do contrato, caso se sagre vencedora no certame.</w:t>
      </w:r>
    </w:p>
    <w:p w14:paraId="15D715EE" w14:textId="77777777" w:rsidR="00E009C9" w:rsidRPr="00FD2B99" w:rsidRDefault="00E009C9" w:rsidP="00E009C9">
      <w:pPr>
        <w:spacing w:line="288" w:lineRule="auto"/>
        <w:jc w:val="both"/>
        <w:rPr>
          <w:rFonts w:ascii="Arial" w:hAnsi="Arial" w:cs="Arial"/>
          <w:sz w:val="20"/>
          <w:szCs w:val="20"/>
        </w:rPr>
      </w:pPr>
    </w:p>
    <w:p w14:paraId="777109E0" w14:textId="77777777" w:rsidR="00E009C9" w:rsidRPr="00FD2B99" w:rsidRDefault="00E009C9" w:rsidP="00E009C9">
      <w:pPr>
        <w:spacing w:line="288" w:lineRule="auto"/>
        <w:ind w:right="18"/>
        <w:jc w:val="both"/>
        <w:rPr>
          <w:rFonts w:ascii="Arial" w:hAnsi="Arial" w:cs="Arial"/>
          <w:sz w:val="20"/>
          <w:szCs w:val="20"/>
        </w:rPr>
      </w:pPr>
      <w:r w:rsidRPr="00FD2B99">
        <w:rPr>
          <w:rFonts w:ascii="Arial" w:hAnsi="Arial" w:cs="Arial"/>
          <w:sz w:val="20"/>
          <w:szCs w:val="20"/>
        </w:rPr>
        <w:t xml:space="preserve">2.10.1 Em sendo declarada vencedora do certame microempresa ou empresa de pequeno porte com débitos fiscais e trabalhistas, ficará assegurado, a partir de então, o prazo de 5 (cinco) dias úteis para a regularização da documentação, pagamento ou parcelamento do débito, e emissão de eventuais certidões negativas ou positivas com efeito de negativas, na forma do art. 42, § 1º, da Lei Complementar nº 123/2016. </w:t>
      </w:r>
    </w:p>
    <w:p w14:paraId="4694BBFA" w14:textId="77777777" w:rsidR="00E009C9" w:rsidRPr="00FD2B99" w:rsidRDefault="00E009C9" w:rsidP="00E009C9">
      <w:pPr>
        <w:spacing w:line="288" w:lineRule="auto"/>
        <w:jc w:val="both"/>
        <w:rPr>
          <w:rFonts w:ascii="Arial" w:hAnsi="Arial" w:cs="Arial"/>
          <w:sz w:val="20"/>
          <w:szCs w:val="20"/>
        </w:rPr>
      </w:pPr>
    </w:p>
    <w:p w14:paraId="52FC4B59" w14:textId="77777777" w:rsidR="00E009C9" w:rsidRPr="00FD2B99" w:rsidRDefault="00E009C9" w:rsidP="00E009C9">
      <w:pPr>
        <w:spacing w:line="288" w:lineRule="auto"/>
        <w:contextualSpacing/>
        <w:jc w:val="both"/>
        <w:rPr>
          <w:rFonts w:ascii="Arial" w:hAnsi="Arial" w:cs="Arial"/>
          <w:sz w:val="20"/>
          <w:szCs w:val="20"/>
        </w:rPr>
      </w:pPr>
      <w:r w:rsidRPr="00FD2B99">
        <w:rPr>
          <w:rFonts w:ascii="Arial" w:hAnsi="Arial" w:cs="Arial"/>
          <w:sz w:val="20"/>
          <w:szCs w:val="20"/>
        </w:rPr>
        <w:t>2.10.2 O prazo acima poderá ser prorrogado por igual período, a critério exclusivo da Administração Pública.</w:t>
      </w:r>
    </w:p>
    <w:p w14:paraId="33E373E5" w14:textId="77777777" w:rsidR="00E009C9" w:rsidRPr="00FD2B99" w:rsidRDefault="00E009C9" w:rsidP="00E009C9">
      <w:pPr>
        <w:spacing w:line="288" w:lineRule="auto"/>
        <w:ind w:right="18"/>
        <w:jc w:val="both"/>
        <w:rPr>
          <w:rFonts w:ascii="Arial" w:hAnsi="Arial" w:cs="Arial"/>
          <w:bCs/>
          <w:sz w:val="20"/>
          <w:szCs w:val="20"/>
        </w:rPr>
      </w:pPr>
    </w:p>
    <w:p w14:paraId="37E1D482" w14:textId="77777777" w:rsidR="00E009C9" w:rsidRPr="00FD2B99" w:rsidRDefault="00E009C9" w:rsidP="00E009C9">
      <w:pPr>
        <w:spacing w:line="288" w:lineRule="auto"/>
        <w:ind w:right="18"/>
        <w:jc w:val="both"/>
        <w:rPr>
          <w:rFonts w:ascii="Arial" w:hAnsi="Arial" w:cs="Arial"/>
          <w:sz w:val="20"/>
          <w:szCs w:val="20"/>
        </w:rPr>
      </w:pPr>
      <w:r w:rsidRPr="00FD2B99">
        <w:rPr>
          <w:rFonts w:ascii="Arial" w:hAnsi="Arial" w:cs="Arial"/>
          <w:bCs/>
          <w:sz w:val="20"/>
          <w:szCs w:val="20"/>
        </w:rPr>
        <w:t xml:space="preserve">2.10.3 </w:t>
      </w:r>
      <w:r w:rsidRPr="00FD2B99">
        <w:rPr>
          <w:rFonts w:ascii="Arial" w:hAnsi="Arial" w:cs="Arial"/>
          <w:sz w:val="20"/>
          <w:szCs w:val="20"/>
        </w:rPr>
        <w:t xml:space="preserve">A não regularização da documentação no prazo estipulado implicará a decadência do direito à contratação, na forma do § 2º, do art. 42, da Lei Complementar nº 123/2016, sem prejuízo da aplicação das sanções previstas neste Aviso. </w:t>
      </w:r>
    </w:p>
    <w:p w14:paraId="6DA26188" w14:textId="77777777" w:rsidR="00E009C9" w:rsidRPr="00FD2B99" w:rsidRDefault="00E009C9" w:rsidP="00E009C9">
      <w:pPr>
        <w:spacing w:line="288" w:lineRule="auto"/>
        <w:ind w:right="18"/>
        <w:jc w:val="both"/>
        <w:rPr>
          <w:rFonts w:ascii="Arial" w:hAnsi="Arial" w:cs="Arial"/>
          <w:sz w:val="20"/>
          <w:szCs w:val="20"/>
        </w:rPr>
      </w:pPr>
    </w:p>
    <w:p w14:paraId="0984843D" w14:textId="77777777" w:rsidR="00E009C9" w:rsidRPr="00FD2B99" w:rsidRDefault="00E009C9" w:rsidP="00E009C9">
      <w:pPr>
        <w:spacing w:line="288" w:lineRule="auto"/>
        <w:ind w:right="18"/>
        <w:jc w:val="both"/>
        <w:rPr>
          <w:rFonts w:ascii="Arial" w:hAnsi="Arial" w:cs="Arial"/>
          <w:sz w:val="20"/>
          <w:szCs w:val="20"/>
        </w:rPr>
      </w:pPr>
      <w:r w:rsidRPr="00FD2B99">
        <w:rPr>
          <w:rFonts w:ascii="Arial" w:hAnsi="Arial" w:cs="Arial"/>
          <w:b/>
          <w:bCs/>
          <w:sz w:val="20"/>
          <w:szCs w:val="20"/>
        </w:rPr>
        <w:t xml:space="preserve">3. HABILITAÇÃO </w:t>
      </w:r>
      <w:r w:rsidRPr="00FD2B99">
        <w:rPr>
          <w:rFonts w:ascii="Arial" w:hAnsi="Arial" w:cs="Arial"/>
          <w:b/>
          <w:bCs/>
          <w:color w:val="000000"/>
          <w:sz w:val="20"/>
          <w:szCs w:val="20"/>
        </w:rPr>
        <w:t xml:space="preserve">ECONÔMICO-FINANCEIRA: </w:t>
      </w:r>
    </w:p>
    <w:p w14:paraId="3BD1C5F1" w14:textId="77777777" w:rsidR="00E009C9" w:rsidRPr="00FD2B99" w:rsidRDefault="00E009C9" w:rsidP="00E009C9">
      <w:pPr>
        <w:spacing w:line="288" w:lineRule="auto"/>
        <w:ind w:right="18"/>
        <w:jc w:val="both"/>
        <w:rPr>
          <w:rFonts w:ascii="Arial" w:hAnsi="Arial" w:cs="Arial"/>
          <w:sz w:val="20"/>
          <w:szCs w:val="20"/>
        </w:rPr>
      </w:pPr>
    </w:p>
    <w:p w14:paraId="79A387B6" w14:textId="77777777" w:rsidR="00E009C9" w:rsidRDefault="00E009C9" w:rsidP="00E009C9">
      <w:pPr>
        <w:spacing w:line="288" w:lineRule="auto"/>
        <w:ind w:right="18"/>
        <w:jc w:val="both"/>
        <w:rPr>
          <w:rFonts w:ascii="Arial" w:hAnsi="Arial" w:cs="Arial"/>
          <w:sz w:val="20"/>
          <w:szCs w:val="20"/>
        </w:rPr>
      </w:pPr>
      <w:r w:rsidRPr="00FD2B99">
        <w:rPr>
          <w:rFonts w:ascii="Arial" w:hAnsi="Arial" w:cs="Arial"/>
          <w:sz w:val="20"/>
          <w:szCs w:val="20"/>
        </w:rPr>
        <w:t>3.1 Certidão negativa de falência expedida pelo distribuidor da sede do fornecedor, caso se trate de pessoa jurídica, ou certidão negativa de insolvência civil expedida pelo distribuidor do domicílio ou sede do fornecedor, caso se trate de pessoa física</w:t>
      </w:r>
      <w:hyperlink r:id="rId48" w:anchor="art5">
        <w:r w:rsidRPr="00FD2B99">
          <w:rPr>
            <w:rFonts w:ascii="Arial" w:hAnsi="Arial" w:cs="Arial"/>
            <w:sz w:val="20"/>
            <w:szCs w:val="20"/>
          </w:rPr>
          <w:t xml:space="preserve"> </w:t>
        </w:r>
      </w:hyperlink>
      <w:r w:rsidRPr="00FD2B99">
        <w:rPr>
          <w:rFonts w:ascii="Arial" w:hAnsi="Arial" w:cs="Arial"/>
          <w:sz w:val="20"/>
          <w:szCs w:val="20"/>
        </w:rPr>
        <w:t xml:space="preserve"> ou de sociedade simples.</w:t>
      </w:r>
    </w:p>
    <w:p w14:paraId="63007D83" w14:textId="77777777" w:rsidR="00E83435" w:rsidRDefault="00E83435" w:rsidP="00E009C9">
      <w:pPr>
        <w:spacing w:line="288" w:lineRule="auto"/>
        <w:ind w:right="18"/>
        <w:jc w:val="both"/>
        <w:rPr>
          <w:rFonts w:ascii="Arial" w:hAnsi="Arial" w:cs="Arial"/>
          <w:sz w:val="20"/>
          <w:szCs w:val="20"/>
        </w:rPr>
      </w:pPr>
    </w:p>
    <w:p w14:paraId="14E20CB9" w14:textId="77777777" w:rsidR="00E83435" w:rsidRPr="00E83435" w:rsidRDefault="00E83435" w:rsidP="00E83435">
      <w:pPr>
        <w:spacing w:line="288" w:lineRule="auto"/>
        <w:ind w:right="18"/>
        <w:jc w:val="both"/>
        <w:rPr>
          <w:rFonts w:ascii="Arial" w:hAnsi="Arial" w:cs="Arial"/>
          <w:sz w:val="20"/>
          <w:szCs w:val="20"/>
        </w:rPr>
      </w:pPr>
      <w:bookmarkStart w:id="64" w:name="_Hlk154232471"/>
      <w:r w:rsidRPr="00E83435">
        <w:rPr>
          <w:rFonts w:ascii="Arial" w:hAnsi="Arial" w:cs="Arial"/>
          <w:sz w:val="20"/>
          <w:szCs w:val="20"/>
        </w:rPr>
        <w:t>3.1.1 Não será causa de inabilitação do licitante a anotação de distribuição de processo de recuperação judicial ou de pedido de homologação de recuperação extrajudicial.</w:t>
      </w:r>
    </w:p>
    <w:p w14:paraId="36804460" w14:textId="77777777" w:rsidR="00E83435" w:rsidRPr="00E83435" w:rsidRDefault="00E83435" w:rsidP="00E83435">
      <w:pPr>
        <w:spacing w:line="288" w:lineRule="auto"/>
        <w:ind w:right="18"/>
        <w:jc w:val="both"/>
        <w:rPr>
          <w:rFonts w:ascii="Arial" w:hAnsi="Arial" w:cs="Arial"/>
          <w:sz w:val="20"/>
          <w:szCs w:val="20"/>
        </w:rPr>
      </w:pPr>
    </w:p>
    <w:bookmarkEnd w:id="64"/>
    <w:p w14:paraId="75AD1399" w14:textId="77777777" w:rsidR="00E009C9" w:rsidRPr="00FD2B99" w:rsidRDefault="00E009C9" w:rsidP="00E009C9">
      <w:pPr>
        <w:spacing w:line="288" w:lineRule="auto"/>
        <w:ind w:right="18"/>
        <w:jc w:val="both"/>
        <w:rPr>
          <w:rFonts w:ascii="Arial" w:hAnsi="Arial" w:cs="Arial"/>
          <w:sz w:val="20"/>
          <w:szCs w:val="20"/>
        </w:rPr>
      </w:pPr>
    </w:p>
    <w:p w14:paraId="21969FB4" w14:textId="62F3E986" w:rsidR="00E009C9" w:rsidRPr="00FD2B99" w:rsidRDefault="00E009C9" w:rsidP="004D6B4C">
      <w:pPr>
        <w:spacing w:line="288" w:lineRule="auto"/>
        <w:ind w:left="567" w:right="566"/>
        <w:jc w:val="both"/>
        <w:rPr>
          <w:rFonts w:ascii="Arial" w:hAnsi="Arial" w:cs="Arial"/>
          <w:color w:val="FF0000"/>
          <w:sz w:val="20"/>
          <w:szCs w:val="20"/>
        </w:rPr>
      </w:pPr>
      <w:r w:rsidRPr="00FD2B99">
        <w:rPr>
          <w:rStyle w:val="cf01"/>
          <w:rFonts w:ascii="Arial" w:hAnsi="Arial" w:cs="Arial"/>
          <w:b w:val="0"/>
          <w:bCs w:val="0"/>
          <w:i w:val="0"/>
          <w:iCs w:val="0"/>
          <w:color w:val="FF0000"/>
          <w:sz w:val="20"/>
          <w:szCs w:val="20"/>
        </w:rPr>
        <w:t>NOTA EXPLICATIVA:</w:t>
      </w:r>
      <w:r w:rsidRPr="00FD2B99">
        <w:rPr>
          <w:rStyle w:val="cf11"/>
          <w:rFonts w:ascii="Arial" w:hAnsi="Arial" w:cs="Arial"/>
          <w:i w:val="0"/>
          <w:iCs w:val="0"/>
          <w:color w:val="FF0000"/>
          <w:sz w:val="20"/>
          <w:szCs w:val="20"/>
        </w:rPr>
        <w:t xml:space="preserve"> </w:t>
      </w:r>
      <w:r w:rsidRPr="00FD2B99">
        <w:rPr>
          <w:rFonts w:ascii="Arial" w:hAnsi="Arial" w:cs="Arial"/>
          <w:color w:val="FF0000"/>
          <w:sz w:val="20"/>
          <w:szCs w:val="20"/>
        </w:rPr>
        <w:t>Considerando o objeto da contratação e da necessidade de verificação da saúde financeira do fornecedor, poderão ser incluído</w:t>
      </w:r>
      <w:r w:rsidR="007C214B">
        <w:rPr>
          <w:rFonts w:ascii="Arial" w:hAnsi="Arial" w:cs="Arial"/>
          <w:color w:val="FF0000"/>
          <w:sz w:val="20"/>
          <w:szCs w:val="20"/>
        </w:rPr>
        <w:t>s</w:t>
      </w:r>
      <w:r w:rsidRPr="00FD2B99">
        <w:rPr>
          <w:rFonts w:ascii="Arial" w:hAnsi="Arial" w:cs="Arial"/>
          <w:color w:val="FF0000"/>
          <w:sz w:val="20"/>
          <w:szCs w:val="20"/>
        </w:rPr>
        <w:t xml:space="preserve"> o item 3.2 e subitens seguintes</w:t>
      </w:r>
      <w:r w:rsidR="004D6B4C">
        <w:rPr>
          <w:rFonts w:ascii="Arial" w:hAnsi="Arial" w:cs="Arial"/>
          <w:color w:val="FF0000"/>
          <w:sz w:val="20"/>
          <w:szCs w:val="20"/>
        </w:rPr>
        <w:t>:</w:t>
      </w:r>
    </w:p>
    <w:p w14:paraId="34CE28F5" w14:textId="77777777" w:rsidR="003316BB" w:rsidRPr="00FD2B99" w:rsidRDefault="003316BB" w:rsidP="00FD2B99">
      <w:pPr>
        <w:tabs>
          <w:tab w:val="left" w:pos="1440"/>
        </w:tabs>
        <w:autoSpaceDE w:val="0"/>
        <w:snapToGrid w:val="0"/>
        <w:spacing w:line="288" w:lineRule="auto"/>
        <w:ind w:left="567" w:right="566"/>
        <w:jc w:val="both"/>
        <w:rPr>
          <w:rFonts w:ascii="Arial" w:hAnsi="Arial" w:cs="Arial"/>
          <w:color w:val="FF0000"/>
          <w:sz w:val="20"/>
          <w:szCs w:val="20"/>
        </w:rPr>
      </w:pPr>
    </w:p>
    <w:p w14:paraId="1490D21A" w14:textId="243CED41" w:rsidR="00E009C9" w:rsidRPr="00FD2B99" w:rsidRDefault="00E009C9" w:rsidP="00FD2B99">
      <w:pPr>
        <w:tabs>
          <w:tab w:val="left" w:pos="1440"/>
        </w:tabs>
        <w:autoSpaceDE w:val="0"/>
        <w:snapToGrid w:val="0"/>
        <w:spacing w:line="288" w:lineRule="auto"/>
        <w:ind w:left="567" w:right="566"/>
        <w:jc w:val="both"/>
        <w:rPr>
          <w:rFonts w:ascii="Arial" w:hAnsi="Arial" w:cs="Arial"/>
          <w:color w:val="FF0000"/>
          <w:sz w:val="20"/>
          <w:szCs w:val="20"/>
        </w:rPr>
      </w:pPr>
      <w:r w:rsidRPr="00FD2B99">
        <w:rPr>
          <w:rFonts w:ascii="Arial" w:hAnsi="Arial" w:cs="Arial"/>
          <w:color w:val="FF0000"/>
          <w:sz w:val="20"/>
          <w:szCs w:val="20"/>
        </w:rPr>
        <w:t>3.2 Bala</w:t>
      </w:r>
      <w:r w:rsidR="003316BB">
        <w:rPr>
          <w:rFonts w:ascii="Arial" w:hAnsi="Arial" w:cs="Arial"/>
          <w:color w:val="FF0000"/>
          <w:sz w:val="20"/>
          <w:szCs w:val="20"/>
        </w:rPr>
        <w:t>n</w:t>
      </w:r>
      <w:r w:rsidRPr="00FD2B99">
        <w:rPr>
          <w:rFonts w:ascii="Arial" w:hAnsi="Arial" w:cs="Arial"/>
          <w:color w:val="FF0000"/>
          <w:sz w:val="20"/>
          <w:szCs w:val="20"/>
        </w:rPr>
        <w:t>ço patrimonial, demonstração de resultado de exercício e demais demonstrações contábeis dos 2 (dois) últimos exercícios sociais, vedada a sua substituição por balancetes ou balanços provisórios.</w:t>
      </w:r>
    </w:p>
    <w:p w14:paraId="12D8E77F" w14:textId="77777777" w:rsidR="00E009C9" w:rsidRPr="00FD2B99" w:rsidRDefault="00E009C9" w:rsidP="00FD2B99">
      <w:pPr>
        <w:tabs>
          <w:tab w:val="left" w:pos="1440"/>
        </w:tabs>
        <w:autoSpaceDE w:val="0"/>
        <w:snapToGrid w:val="0"/>
        <w:spacing w:line="288" w:lineRule="auto"/>
        <w:ind w:left="567" w:right="566"/>
        <w:jc w:val="both"/>
        <w:rPr>
          <w:rFonts w:ascii="Arial" w:hAnsi="Arial" w:cs="Arial"/>
          <w:color w:val="FF0000"/>
          <w:sz w:val="20"/>
          <w:szCs w:val="20"/>
        </w:rPr>
      </w:pPr>
    </w:p>
    <w:p w14:paraId="2635A185" w14:textId="77777777" w:rsidR="00E009C9" w:rsidRPr="00FD2B99" w:rsidRDefault="00E009C9" w:rsidP="00FD2B99">
      <w:pPr>
        <w:tabs>
          <w:tab w:val="left" w:pos="1440"/>
        </w:tabs>
        <w:autoSpaceDE w:val="0"/>
        <w:snapToGrid w:val="0"/>
        <w:spacing w:line="288" w:lineRule="auto"/>
        <w:ind w:left="567" w:right="566"/>
        <w:jc w:val="both"/>
        <w:rPr>
          <w:rFonts w:ascii="Arial" w:hAnsi="Arial" w:cs="Arial"/>
          <w:color w:val="FF0000"/>
          <w:sz w:val="20"/>
          <w:szCs w:val="20"/>
        </w:rPr>
      </w:pPr>
      <w:r w:rsidRPr="00FD2B99">
        <w:rPr>
          <w:rFonts w:ascii="Arial" w:hAnsi="Arial" w:cs="Arial"/>
          <w:color w:val="FF0000"/>
          <w:sz w:val="20"/>
          <w:szCs w:val="20"/>
        </w:rPr>
        <w:t>3.2.1 Os documentos referidos acima limitar-se-ão ao último exercício social no caso de a pessoa jurídica ter sido constituída há menos de 2 (dois) anos.</w:t>
      </w:r>
    </w:p>
    <w:p w14:paraId="72822F80" w14:textId="77777777" w:rsidR="00E009C9" w:rsidRPr="00FD2B99" w:rsidRDefault="00E009C9" w:rsidP="00FD2B99">
      <w:pPr>
        <w:tabs>
          <w:tab w:val="left" w:pos="1440"/>
        </w:tabs>
        <w:autoSpaceDE w:val="0"/>
        <w:snapToGrid w:val="0"/>
        <w:spacing w:line="288" w:lineRule="auto"/>
        <w:ind w:left="567" w:right="566"/>
        <w:jc w:val="both"/>
        <w:rPr>
          <w:rFonts w:ascii="Arial" w:hAnsi="Arial" w:cs="Arial"/>
          <w:color w:val="FF0000"/>
          <w:sz w:val="20"/>
          <w:szCs w:val="20"/>
        </w:rPr>
      </w:pPr>
    </w:p>
    <w:p w14:paraId="07652695" w14:textId="08EEE47B" w:rsidR="00E009C9" w:rsidRPr="00FD2B99" w:rsidRDefault="00E009C9" w:rsidP="00FD2B99">
      <w:pPr>
        <w:spacing w:before="120" w:after="120"/>
        <w:ind w:left="567" w:right="566"/>
        <w:jc w:val="both"/>
        <w:rPr>
          <w:rFonts w:ascii="Arial" w:hAnsi="Arial" w:cs="Arial"/>
          <w:color w:val="FF0000"/>
          <w:sz w:val="20"/>
          <w:szCs w:val="20"/>
        </w:rPr>
      </w:pPr>
      <w:r w:rsidRPr="00FD2B99">
        <w:rPr>
          <w:rFonts w:ascii="Arial" w:hAnsi="Arial" w:cs="Arial"/>
          <w:color w:val="FF0000"/>
          <w:sz w:val="20"/>
          <w:szCs w:val="20"/>
        </w:rPr>
        <w:t>3.2.2 Os fornecedores criados no exercício financeiro da contratação deverão atender a todas as exigências da habilitação e ficam autorizad</w:t>
      </w:r>
      <w:r w:rsidR="00ED44B1">
        <w:rPr>
          <w:rFonts w:ascii="Arial" w:hAnsi="Arial" w:cs="Arial"/>
          <w:color w:val="FF0000"/>
          <w:sz w:val="20"/>
          <w:szCs w:val="20"/>
        </w:rPr>
        <w:t>o</w:t>
      </w:r>
      <w:r w:rsidRPr="00FD2B99">
        <w:rPr>
          <w:rFonts w:ascii="Arial" w:hAnsi="Arial" w:cs="Arial"/>
          <w:color w:val="FF0000"/>
          <w:sz w:val="20"/>
          <w:szCs w:val="20"/>
        </w:rPr>
        <w:t>s a substituir os demonstrativos contábeis pelo balanço de abertura;</w:t>
      </w:r>
    </w:p>
    <w:p w14:paraId="4E85D6F4" w14:textId="77777777" w:rsidR="00E009C9" w:rsidRPr="00FD2B99" w:rsidRDefault="00E009C9" w:rsidP="00FD2B99">
      <w:pPr>
        <w:spacing w:before="120" w:after="120"/>
        <w:ind w:left="567" w:right="566"/>
        <w:jc w:val="both"/>
        <w:rPr>
          <w:rFonts w:ascii="Arial" w:hAnsi="Arial" w:cs="Arial"/>
          <w:color w:val="FF0000"/>
          <w:sz w:val="20"/>
          <w:szCs w:val="20"/>
        </w:rPr>
      </w:pPr>
    </w:p>
    <w:p w14:paraId="7F942AA6" w14:textId="77777777" w:rsidR="00E009C9" w:rsidRPr="00FD2B99" w:rsidRDefault="00E009C9" w:rsidP="00FD2B99">
      <w:pPr>
        <w:spacing w:line="288" w:lineRule="auto"/>
        <w:ind w:left="567" w:right="566"/>
        <w:jc w:val="both"/>
        <w:rPr>
          <w:rFonts w:ascii="Arial" w:hAnsi="Arial" w:cs="Arial"/>
          <w:color w:val="FF0000"/>
          <w:sz w:val="20"/>
          <w:szCs w:val="20"/>
        </w:rPr>
      </w:pPr>
      <w:r w:rsidRPr="00FD2B99">
        <w:rPr>
          <w:rFonts w:ascii="Arial" w:hAnsi="Arial" w:cs="Arial"/>
          <w:color w:val="FF0000"/>
          <w:sz w:val="20"/>
          <w:szCs w:val="20"/>
        </w:rPr>
        <w:t>3.2.2.1</w:t>
      </w:r>
      <w:r w:rsidRPr="00FD2B99">
        <w:rPr>
          <w:rFonts w:ascii="Arial" w:eastAsia="Arial" w:hAnsi="Arial" w:cs="Arial"/>
          <w:color w:val="FF0000"/>
          <w:sz w:val="20"/>
          <w:szCs w:val="20"/>
        </w:rPr>
        <w:t xml:space="preserve"> Poderá ser apresentado o balanço intermediário, caso autorizado por lei ou pelo contrato/estatuto social.</w:t>
      </w:r>
    </w:p>
    <w:p w14:paraId="7235249A" w14:textId="77777777" w:rsidR="00E009C9" w:rsidRPr="00FD2B99" w:rsidRDefault="00E009C9" w:rsidP="00FD2B99">
      <w:pPr>
        <w:spacing w:line="288" w:lineRule="auto"/>
        <w:ind w:left="567" w:right="566"/>
        <w:jc w:val="both"/>
        <w:rPr>
          <w:rFonts w:ascii="Arial" w:hAnsi="Arial" w:cs="Arial"/>
          <w:color w:val="FF0000"/>
          <w:sz w:val="20"/>
          <w:szCs w:val="20"/>
        </w:rPr>
      </w:pPr>
    </w:p>
    <w:p w14:paraId="7BCA2359" w14:textId="77777777" w:rsidR="00E009C9" w:rsidRPr="00FD2B99" w:rsidRDefault="00E009C9" w:rsidP="00FD2B99">
      <w:pPr>
        <w:spacing w:line="288" w:lineRule="auto"/>
        <w:ind w:left="567" w:right="566"/>
        <w:jc w:val="both"/>
        <w:rPr>
          <w:rFonts w:ascii="Arial" w:hAnsi="Arial" w:cs="Arial"/>
          <w:color w:val="FF0000"/>
          <w:sz w:val="20"/>
          <w:szCs w:val="20"/>
        </w:rPr>
      </w:pPr>
      <w:r w:rsidRPr="00FD2B99">
        <w:rPr>
          <w:rFonts w:ascii="Arial" w:hAnsi="Arial" w:cs="Arial"/>
          <w:color w:val="FF0000"/>
          <w:sz w:val="20"/>
          <w:szCs w:val="20"/>
        </w:rPr>
        <w:lastRenderedPageBreak/>
        <w:t xml:space="preserve">3.2.3 Caso o fornecedor seja cooperativa, </w:t>
      </w:r>
      <w:r w:rsidRPr="00FD2B99">
        <w:rPr>
          <w:rFonts w:ascii="Arial" w:eastAsia="Arial" w:hAnsi="Arial" w:cs="Arial"/>
          <w:color w:val="FF0000"/>
          <w:sz w:val="20"/>
          <w:szCs w:val="20"/>
        </w:rPr>
        <w:t>o balanço e as demais demonstrações contáveis deverão ser acompanhados de cópia do parecer da última auditoria contábil-financeira, conforme dispõe o</w:t>
      </w:r>
      <w:hyperlink r:id="rId49" w:anchor=":~:text=LEI%20N%C2%BA%205.764%2C%20DE%2016,cooperativas%2C%20e%20d%C3%A1%20outras%20provid%C3%AAncias">
        <w:r w:rsidRPr="00FD2B99">
          <w:rPr>
            <w:rFonts w:ascii="Arial" w:eastAsia="Arial" w:hAnsi="Arial" w:cs="Arial"/>
            <w:color w:val="FF0000"/>
            <w:sz w:val="20"/>
            <w:szCs w:val="20"/>
          </w:rPr>
          <w:t xml:space="preserve"> </w:t>
        </w:r>
      </w:hyperlink>
      <w:hyperlink r:id="rId50" w:anchor=":~:text=LEI%20N%C2%BA%205.764%2C%20DE%2016,cooperativas%2C%20e%20d%C3%A1%20outras%20provid%C3%AAncias">
        <w:r w:rsidRPr="00FD2B99">
          <w:rPr>
            <w:rFonts w:ascii="Arial" w:eastAsia="Arial" w:hAnsi="Arial" w:cs="Arial"/>
            <w:color w:val="FF0000"/>
            <w:sz w:val="20"/>
            <w:szCs w:val="20"/>
            <w:u w:val="single"/>
          </w:rPr>
          <w:t>artigo 112 da Lei nº 5.764, de 1971</w:t>
        </w:r>
      </w:hyperlink>
      <w:r w:rsidRPr="00FD2B99">
        <w:rPr>
          <w:rFonts w:ascii="Arial" w:eastAsia="Arial" w:hAnsi="Arial" w:cs="Arial"/>
          <w:color w:val="FF0000"/>
          <w:sz w:val="20"/>
          <w:szCs w:val="20"/>
        </w:rPr>
        <w:t>, ou de uma declaração, sob as penas da lei, de que tal auditoria não foi exigida pelo órgão fiscalizador.</w:t>
      </w:r>
    </w:p>
    <w:p w14:paraId="14BB13D5" w14:textId="77777777" w:rsidR="00E009C9" w:rsidRPr="00FD2B99" w:rsidRDefault="00E009C9" w:rsidP="00E009C9">
      <w:pPr>
        <w:pStyle w:val="Nivel4"/>
        <w:numPr>
          <w:ilvl w:val="0"/>
          <w:numId w:val="0"/>
        </w:numPr>
        <w:spacing w:before="0" w:after="0" w:line="288" w:lineRule="auto"/>
        <w:ind w:firstLine="34"/>
        <w:rPr>
          <w:iCs/>
        </w:rPr>
      </w:pPr>
    </w:p>
    <w:p w14:paraId="2B04F121" w14:textId="4852DC97" w:rsidR="00E009C9" w:rsidRPr="00FD2B99" w:rsidRDefault="00C4337B" w:rsidP="00FD2B99">
      <w:pPr>
        <w:pStyle w:val="Nivel4"/>
        <w:numPr>
          <w:ilvl w:val="0"/>
          <w:numId w:val="0"/>
        </w:numPr>
        <w:spacing w:before="0" w:after="0" w:line="288" w:lineRule="auto"/>
        <w:ind w:left="567" w:right="566" w:firstLine="34"/>
        <w:rPr>
          <w:iCs/>
        </w:rPr>
      </w:pPr>
      <w:r w:rsidRPr="00FD2B99">
        <w:rPr>
          <w:rStyle w:val="cf01"/>
          <w:rFonts w:ascii="Arial" w:hAnsi="Arial" w:cs="Arial"/>
          <w:b w:val="0"/>
          <w:bCs w:val="0"/>
          <w:i w:val="0"/>
          <w:iCs w:val="0"/>
          <w:color w:val="FF0000"/>
          <w:sz w:val="20"/>
          <w:szCs w:val="20"/>
        </w:rPr>
        <w:t>NOTA EXPLICATIVA</w:t>
      </w:r>
      <w:r>
        <w:rPr>
          <w:color w:val="FF0000"/>
        </w:rPr>
        <w:t xml:space="preserve">: </w:t>
      </w:r>
      <w:r w:rsidR="00E009C9" w:rsidRPr="00FD2B99">
        <w:rPr>
          <w:color w:val="FF0000"/>
        </w:rPr>
        <w:t xml:space="preserve">Caso não seja admitida a participação de cooperativas, o subitem 3.2.3 deve ser retirado. </w:t>
      </w:r>
    </w:p>
    <w:p w14:paraId="77A34232" w14:textId="77777777" w:rsidR="00E009C9" w:rsidRPr="00FD2B99" w:rsidRDefault="00E009C9" w:rsidP="00E009C9">
      <w:pPr>
        <w:pStyle w:val="Ttulo"/>
        <w:spacing w:line="288" w:lineRule="auto"/>
        <w:jc w:val="both"/>
        <w:rPr>
          <w:rFonts w:ascii="Arial" w:hAnsi="Arial" w:cs="Arial"/>
          <w:color w:val="000000"/>
          <w:sz w:val="20"/>
          <w:szCs w:val="20"/>
        </w:rPr>
      </w:pPr>
    </w:p>
    <w:p w14:paraId="1389847F" w14:textId="327C52A6" w:rsidR="00E83435" w:rsidRDefault="00E83435" w:rsidP="003316BB">
      <w:pPr>
        <w:tabs>
          <w:tab w:val="left" w:pos="1440"/>
        </w:tabs>
        <w:autoSpaceDE w:val="0"/>
        <w:snapToGrid w:val="0"/>
        <w:spacing w:line="288" w:lineRule="auto"/>
        <w:ind w:left="567" w:right="566"/>
        <w:jc w:val="both"/>
        <w:rPr>
          <w:rFonts w:ascii="Arial" w:hAnsi="Arial" w:cs="Arial"/>
          <w:color w:val="FF0000"/>
          <w:sz w:val="20"/>
          <w:szCs w:val="20"/>
        </w:rPr>
      </w:pPr>
      <w:r w:rsidRPr="00E83435">
        <w:rPr>
          <w:rFonts w:ascii="Arial" w:hAnsi="Arial" w:cs="Arial"/>
          <w:color w:val="FF0000"/>
          <w:sz w:val="20"/>
          <w:szCs w:val="20"/>
        </w:rPr>
        <w:t>3.2.4 Para fins de habilitação econômico-financeira de sociedade empresária em recuperação judicial deverão ser considerados os valores constantes no Plano de Recuperação Judicial, homologado pelo Juízo competente, para fins de apuração dos índices contábeis previstos no edital.</w:t>
      </w:r>
    </w:p>
    <w:p w14:paraId="223445D5" w14:textId="77777777" w:rsidR="00E83435" w:rsidRDefault="00E83435" w:rsidP="003316BB">
      <w:pPr>
        <w:tabs>
          <w:tab w:val="left" w:pos="1440"/>
        </w:tabs>
        <w:autoSpaceDE w:val="0"/>
        <w:snapToGrid w:val="0"/>
        <w:spacing w:line="288" w:lineRule="auto"/>
        <w:ind w:left="567" w:right="566"/>
        <w:jc w:val="both"/>
        <w:rPr>
          <w:rFonts w:ascii="Arial" w:hAnsi="Arial" w:cs="Arial"/>
          <w:color w:val="FF0000"/>
          <w:sz w:val="20"/>
          <w:szCs w:val="20"/>
        </w:rPr>
      </w:pPr>
    </w:p>
    <w:p w14:paraId="4D2F75BE" w14:textId="4FBFEA9F" w:rsidR="00E009C9" w:rsidRPr="00FD2B99" w:rsidRDefault="00E009C9" w:rsidP="00FD2B99">
      <w:pPr>
        <w:tabs>
          <w:tab w:val="left" w:pos="1440"/>
        </w:tabs>
        <w:autoSpaceDE w:val="0"/>
        <w:snapToGrid w:val="0"/>
        <w:spacing w:line="288" w:lineRule="auto"/>
        <w:ind w:left="567" w:right="566"/>
        <w:jc w:val="both"/>
        <w:rPr>
          <w:rFonts w:ascii="Arial" w:hAnsi="Arial" w:cs="Arial"/>
          <w:color w:val="FF0000"/>
          <w:sz w:val="20"/>
          <w:szCs w:val="20"/>
        </w:rPr>
      </w:pPr>
      <w:r w:rsidRPr="00FD2B99">
        <w:rPr>
          <w:rFonts w:ascii="Arial" w:hAnsi="Arial" w:cs="Arial"/>
          <w:color w:val="FF0000"/>
          <w:sz w:val="20"/>
          <w:szCs w:val="20"/>
        </w:rPr>
        <w:t xml:space="preserve">3.3 Comprovação da boa situação financeira da empresa mediante obtenção de índices de Liquidez Geral (LG), Solvência Geral (SG) e Liquidez Corrente (LC), iguais ou superiores a 1 (um), obtidos pela aplicação das seguintes fórmulas: </w:t>
      </w:r>
    </w:p>
    <w:p w14:paraId="30C4E459" w14:textId="77777777" w:rsidR="00E009C9" w:rsidRPr="00FD2B99" w:rsidRDefault="00E009C9" w:rsidP="00FD2B99">
      <w:pPr>
        <w:tabs>
          <w:tab w:val="left" w:pos="1440"/>
        </w:tabs>
        <w:autoSpaceDE w:val="0"/>
        <w:snapToGrid w:val="0"/>
        <w:spacing w:line="288" w:lineRule="auto"/>
        <w:ind w:left="567" w:right="566"/>
        <w:jc w:val="both"/>
        <w:rPr>
          <w:rFonts w:ascii="Arial" w:hAnsi="Arial" w:cs="Arial"/>
          <w:color w:val="FF0000"/>
          <w:sz w:val="2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3316BB" w:rsidRPr="003316BB" w14:paraId="6045F386" w14:textId="77777777" w:rsidTr="00061221">
        <w:tc>
          <w:tcPr>
            <w:tcW w:w="2235" w:type="dxa"/>
            <w:vMerge w:val="restart"/>
            <w:vAlign w:val="center"/>
          </w:tcPr>
          <w:p w14:paraId="0C78FA82" w14:textId="77777777" w:rsidR="00E009C9" w:rsidRPr="00FD2B99" w:rsidRDefault="00E009C9" w:rsidP="00FD2B99">
            <w:pPr>
              <w:tabs>
                <w:tab w:val="left" w:pos="1440"/>
              </w:tabs>
              <w:autoSpaceDE w:val="0"/>
              <w:snapToGrid w:val="0"/>
              <w:spacing w:line="288" w:lineRule="auto"/>
              <w:ind w:left="567" w:right="566"/>
              <w:jc w:val="both"/>
              <w:rPr>
                <w:rFonts w:ascii="Arial" w:hAnsi="Arial" w:cs="Arial"/>
                <w:color w:val="FF0000"/>
                <w:sz w:val="20"/>
                <w:szCs w:val="20"/>
              </w:rPr>
            </w:pPr>
            <w:r w:rsidRPr="00FD2B99">
              <w:rPr>
                <w:rFonts w:ascii="Arial" w:hAnsi="Arial" w:cs="Arial"/>
                <w:color w:val="FF0000"/>
                <w:sz w:val="20"/>
                <w:szCs w:val="20"/>
              </w:rPr>
              <w:t>LG =</w:t>
            </w:r>
          </w:p>
        </w:tc>
        <w:tc>
          <w:tcPr>
            <w:tcW w:w="4252" w:type="dxa"/>
            <w:tcBorders>
              <w:bottom w:val="single" w:sz="4" w:space="0" w:color="auto"/>
            </w:tcBorders>
            <w:vAlign w:val="bottom"/>
          </w:tcPr>
          <w:p w14:paraId="182F0E58" w14:textId="77777777" w:rsidR="00E009C9" w:rsidRPr="00FD2B99" w:rsidRDefault="00E009C9" w:rsidP="00FD2B99">
            <w:pPr>
              <w:tabs>
                <w:tab w:val="left" w:pos="1440"/>
              </w:tabs>
              <w:autoSpaceDE w:val="0"/>
              <w:snapToGrid w:val="0"/>
              <w:spacing w:line="288" w:lineRule="auto"/>
              <w:ind w:left="567" w:right="566"/>
              <w:jc w:val="both"/>
              <w:rPr>
                <w:rFonts w:ascii="Arial" w:hAnsi="Arial" w:cs="Arial"/>
                <w:color w:val="FF0000"/>
                <w:sz w:val="20"/>
                <w:szCs w:val="20"/>
              </w:rPr>
            </w:pPr>
            <w:r w:rsidRPr="00FD2B99">
              <w:rPr>
                <w:rFonts w:ascii="Arial" w:hAnsi="Arial" w:cs="Arial"/>
                <w:color w:val="FF0000"/>
                <w:sz w:val="20"/>
                <w:szCs w:val="20"/>
              </w:rPr>
              <w:t>Ativo Circulante + Realizável a Longo Prazo</w:t>
            </w:r>
          </w:p>
        </w:tc>
      </w:tr>
      <w:tr w:rsidR="003316BB" w:rsidRPr="003316BB" w14:paraId="4ED56AF5" w14:textId="77777777" w:rsidTr="00061221">
        <w:tc>
          <w:tcPr>
            <w:tcW w:w="2235" w:type="dxa"/>
            <w:vMerge/>
          </w:tcPr>
          <w:p w14:paraId="769C464D" w14:textId="77777777" w:rsidR="00E009C9" w:rsidRPr="00FD2B99" w:rsidRDefault="00E009C9" w:rsidP="00FD2B99">
            <w:pPr>
              <w:tabs>
                <w:tab w:val="left" w:pos="1440"/>
              </w:tabs>
              <w:autoSpaceDE w:val="0"/>
              <w:snapToGrid w:val="0"/>
              <w:spacing w:line="288" w:lineRule="auto"/>
              <w:ind w:left="567" w:right="566"/>
              <w:jc w:val="both"/>
              <w:rPr>
                <w:rFonts w:ascii="Arial" w:hAnsi="Arial" w:cs="Arial"/>
                <w:color w:val="FF0000"/>
                <w:sz w:val="20"/>
                <w:szCs w:val="20"/>
              </w:rPr>
            </w:pPr>
          </w:p>
        </w:tc>
        <w:tc>
          <w:tcPr>
            <w:tcW w:w="4252" w:type="dxa"/>
            <w:tcBorders>
              <w:top w:val="single" w:sz="4" w:space="0" w:color="auto"/>
            </w:tcBorders>
          </w:tcPr>
          <w:p w14:paraId="6441E404" w14:textId="77777777" w:rsidR="00E009C9" w:rsidRPr="00FD2B99" w:rsidRDefault="00E009C9" w:rsidP="00FD2B99">
            <w:pPr>
              <w:tabs>
                <w:tab w:val="left" w:pos="1440"/>
              </w:tabs>
              <w:autoSpaceDE w:val="0"/>
              <w:snapToGrid w:val="0"/>
              <w:spacing w:before="100" w:beforeAutospacing="1" w:after="100" w:afterAutospacing="1" w:line="288" w:lineRule="auto"/>
              <w:ind w:left="567" w:right="566"/>
              <w:jc w:val="both"/>
              <w:rPr>
                <w:rFonts w:ascii="Arial" w:hAnsi="Arial" w:cs="Arial"/>
                <w:color w:val="FF0000"/>
                <w:sz w:val="20"/>
                <w:szCs w:val="20"/>
              </w:rPr>
            </w:pPr>
            <w:r w:rsidRPr="00FD2B99">
              <w:rPr>
                <w:rFonts w:ascii="Arial" w:hAnsi="Arial" w:cs="Arial"/>
                <w:color w:val="FF0000"/>
                <w:sz w:val="20"/>
                <w:szCs w:val="20"/>
              </w:rPr>
              <w:t>Passivo Circulante + Passivo Não Circulante</w:t>
            </w:r>
          </w:p>
        </w:tc>
      </w:tr>
    </w:tbl>
    <w:p w14:paraId="6C751C5B" w14:textId="77777777" w:rsidR="00E009C9" w:rsidRPr="00FD2B99" w:rsidRDefault="00E009C9" w:rsidP="00FD2B99">
      <w:pPr>
        <w:tabs>
          <w:tab w:val="left" w:pos="1440"/>
        </w:tabs>
        <w:autoSpaceDE w:val="0"/>
        <w:snapToGrid w:val="0"/>
        <w:spacing w:line="288" w:lineRule="auto"/>
        <w:ind w:left="567" w:right="566"/>
        <w:jc w:val="both"/>
        <w:rPr>
          <w:rFonts w:ascii="Arial" w:hAnsi="Arial" w:cs="Arial"/>
          <w:color w:val="FF0000"/>
          <w:sz w:val="2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3316BB" w:rsidRPr="003316BB" w14:paraId="36160371" w14:textId="77777777" w:rsidTr="00061221">
        <w:trPr>
          <w:cantSplit/>
        </w:trPr>
        <w:tc>
          <w:tcPr>
            <w:tcW w:w="2235" w:type="dxa"/>
            <w:vMerge w:val="restart"/>
            <w:vAlign w:val="center"/>
          </w:tcPr>
          <w:p w14:paraId="63CDC9B7" w14:textId="77777777" w:rsidR="00E009C9" w:rsidRPr="00FD2B99" w:rsidRDefault="00E009C9" w:rsidP="00FD2B99">
            <w:pPr>
              <w:tabs>
                <w:tab w:val="left" w:pos="1440"/>
              </w:tabs>
              <w:autoSpaceDE w:val="0"/>
              <w:snapToGrid w:val="0"/>
              <w:spacing w:line="288" w:lineRule="auto"/>
              <w:ind w:left="567" w:right="566"/>
              <w:jc w:val="both"/>
              <w:rPr>
                <w:rFonts w:ascii="Arial" w:hAnsi="Arial" w:cs="Arial"/>
                <w:color w:val="FF0000"/>
                <w:sz w:val="20"/>
                <w:szCs w:val="20"/>
              </w:rPr>
            </w:pPr>
            <w:r w:rsidRPr="00FD2B99">
              <w:rPr>
                <w:rFonts w:ascii="Arial" w:hAnsi="Arial" w:cs="Arial"/>
                <w:color w:val="FF0000"/>
                <w:sz w:val="20"/>
                <w:szCs w:val="20"/>
              </w:rPr>
              <w:t>SG =</w:t>
            </w:r>
          </w:p>
        </w:tc>
        <w:tc>
          <w:tcPr>
            <w:tcW w:w="4394" w:type="dxa"/>
            <w:tcBorders>
              <w:bottom w:val="single" w:sz="4" w:space="0" w:color="auto"/>
            </w:tcBorders>
            <w:vAlign w:val="bottom"/>
          </w:tcPr>
          <w:p w14:paraId="68C058A8" w14:textId="77777777" w:rsidR="00E009C9" w:rsidRPr="00FD2B99" w:rsidRDefault="00E009C9" w:rsidP="00FD2B99">
            <w:pPr>
              <w:tabs>
                <w:tab w:val="left" w:pos="1440"/>
              </w:tabs>
              <w:autoSpaceDE w:val="0"/>
              <w:snapToGrid w:val="0"/>
              <w:spacing w:line="288" w:lineRule="auto"/>
              <w:ind w:left="567" w:right="566"/>
              <w:jc w:val="both"/>
              <w:rPr>
                <w:rFonts w:ascii="Arial" w:hAnsi="Arial" w:cs="Arial"/>
                <w:color w:val="FF0000"/>
                <w:sz w:val="20"/>
                <w:szCs w:val="20"/>
              </w:rPr>
            </w:pPr>
            <w:r w:rsidRPr="00FD2B99">
              <w:rPr>
                <w:rFonts w:ascii="Arial" w:hAnsi="Arial" w:cs="Arial"/>
                <w:color w:val="FF0000"/>
                <w:sz w:val="20"/>
                <w:szCs w:val="20"/>
              </w:rPr>
              <w:t>Ativo Total</w:t>
            </w:r>
          </w:p>
        </w:tc>
      </w:tr>
      <w:tr w:rsidR="003316BB" w:rsidRPr="003316BB" w14:paraId="62B58A53" w14:textId="77777777" w:rsidTr="00061221">
        <w:trPr>
          <w:cantSplit/>
        </w:trPr>
        <w:tc>
          <w:tcPr>
            <w:tcW w:w="2235" w:type="dxa"/>
            <w:vMerge/>
          </w:tcPr>
          <w:p w14:paraId="058EDACC" w14:textId="77777777" w:rsidR="00E009C9" w:rsidRPr="00FD2B99" w:rsidRDefault="00E009C9" w:rsidP="00FD2B99">
            <w:pPr>
              <w:tabs>
                <w:tab w:val="left" w:pos="1440"/>
              </w:tabs>
              <w:autoSpaceDE w:val="0"/>
              <w:snapToGrid w:val="0"/>
              <w:spacing w:line="288" w:lineRule="auto"/>
              <w:ind w:left="567" w:right="566"/>
              <w:jc w:val="both"/>
              <w:rPr>
                <w:rFonts w:ascii="Arial" w:hAnsi="Arial" w:cs="Arial"/>
                <w:color w:val="FF0000"/>
                <w:sz w:val="20"/>
                <w:szCs w:val="20"/>
              </w:rPr>
            </w:pPr>
          </w:p>
        </w:tc>
        <w:tc>
          <w:tcPr>
            <w:tcW w:w="4394" w:type="dxa"/>
            <w:tcBorders>
              <w:top w:val="single" w:sz="4" w:space="0" w:color="auto"/>
            </w:tcBorders>
          </w:tcPr>
          <w:p w14:paraId="546C884B" w14:textId="77777777" w:rsidR="00E009C9" w:rsidRPr="00FD2B99" w:rsidRDefault="00E009C9" w:rsidP="00FD2B99">
            <w:pPr>
              <w:tabs>
                <w:tab w:val="left" w:pos="1440"/>
              </w:tabs>
              <w:autoSpaceDE w:val="0"/>
              <w:snapToGrid w:val="0"/>
              <w:spacing w:before="100" w:beforeAutospacing="1" w:after="100" w:afterAutospacing="1" w:line="288" w:lineRule="auto"/>
              <w:ind w:left="567" w:right="566"/>
              <w:jc w:val="both"/>
              <w:rPr>
                <w:rFonts w:ascii="Arial" w:hAnsi="Arial" w:cs="Arial"/>
                <w:color w:val="FF0000"/>
                <w:sz w:val="20"/>
                <w:szCs w:val="20"/>
              </w:rPr>
            </w:pPr>
            <w:r w:rsidRPr="00FD2B99">
              <w:rPr>
                <w:rFonts w:ascii="Arial" w:hAnsi="Arial" w:cs="Arial"/>
                <w:color w:val="FF0000"/>
                <w:sz w:val="20"/>
                <w:szCs w:val="20"/>
              </w:rPr>
              <w:t>Passivo Circulante + Passivo Não Circulante</w:t>
            </w:r>
          </w:p>
        </w:tc>
      </w:tr>
    </w:tbl>
    <w:p w14:paraId="69886D43" w14:textId="77777777" w:rsidR="00E009C9" w:rsidRPr="00FD2B99" w:rsidRDefault="00E009C9" w:rsidP="00FD2B99">
      <w:pPr>
        <w:tabs>
          <w:tab w:val="left" w:pos="1440"/>
        </w:tabs>
        <w:autoSpaceDE w:val="0"/>
        <w:snapToGrid w:val="0"/>
        <w:spacing w:line="288" w:lineRule="auto"/>
        <w:ind w:left="567" w:right="566"/>
        <w:jc w:val="both"/>
        <w:rPr>
          <w:rFonts w:ascii="Arial" w:hAnsi="Arial" w:cs="Arial"/>
          <w:color w:val="FF0000"/>
          <w:sz w:val="2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3316BB" w:rsidRPr="003316BB" w14:paraId="1CA11B03" w14:textId="77777777" w:rsidTr="00061221">
        <w:tc>
          <w:tcPr>
            <w:tcW w:w="2235" w:type="dxa"/>
            <w:vMerge w:val="restart"/>
            <w:vAlign w:val="center"/>
          </w:tcPr>
          <w:p w14:paraId="31D49EBF" w14:textId="77777777" w:rsidR="00E009C9" w:rsidRPr="00FD2B99" w:rsidRDefault="00E009C9" w:rsidP="00FD2B99">
            <w:pPr>
              <w:tabs>
                <w:tab w:val="left" w:pos="1440"/>
              </w:tabs>
              <w:autoSpaceDE w:val="0"/>
              <w:snapToGrid w:val="0"/>
              <w:spacing w:line="288" w:lineRule="auto"/>
              <w:ind w:left="567" w:right="566"/>
              <w:jc w:val="both"/>
              <w:rPr>
                <w:rFonts w:ascii="Arial" w:hAnsi="Arial" w:cs="Arial"/>
                <w:color w:val="FF0000"/>
                <w:sz w:val="20"/>
                <w:szCs w:val="20"/>
              </w:rPr>
            </w:pPr>
            <w:r w:rsidRPr="00FD2B99">
              <w:rPr>
                <w:rFonts w:ascii="Arial" w:hAnsi="Arial" w:cs="Arial"/>
                <w:color w:val="FF0000"/>
                <w:sz w:val="20"/>
                <w:szCs w:val="20"/>
              </w:rPr>
              <w:t>LC =</w:t>
            </w:r>
          </w:p>
        </w:tc>
        <w:tc>
          <w:tcPr>
            <w:tcW w:w="2551" w:type="dxa"/>
            <w:tcBorders>
              <w:bottom w:val="single" w:sz="4" w:space="0" w:color="auto"/>
            </w:tcBorders>
            <w:vAlign w:val="bottom"/>
          </w:tcPr>
          <w:p w14:paraId="44DAE572" w14:textId="77777777" w:rsidR="00E009C9" w:rsidRPr="00FD2B99" w:rsidRDefault="00E009C9" w:rsidP="00FD2B99">
            <w:pPr>
              <w:tabs>
                <w:tab w:val="left" w:pos="1440"/>
              </w:tabs>
              <w:autoSpaceDE w:val="0"/>
              <w:snapToGrid w:val="0"/>
              <w:spacing w:line="288" w:lineRule="auto"/>
              <w:ind w:left="567" w:right="566"/>
              <w:jc w:val="both"/>
              <w:rPr>
                <w:rFonts w:ascii="Arial" w:hAnsi="Arial" w:cs="Arial"/>
                <w:color w:val="FF0000"/>
                <w:sz w:val="20"/>
                <w:szCs w:val="20"/>
              </w:rPr>
            </w:pPr>
            <w:r w:rsidRPr="00FD2B99">
              <w:rPr>
                <w:rFonts w:ascii="Arial" w:hAnsi="Arial" w:cs="Arial"/>
                <w:color w:val="FF0000"/>
                <w:sz w:val="20"/>
                <w:szCs w:val="20"/>
              </w:rPr>
              <w:t>Ativo Circulante</w:t>
            </w:r>
          </w:p>
        </w:tc>
      </w:tr>
      <w:tr w:rsidR="003316BB" w:rsidRPr="003316BB" w14:paraId="013AB6C1" w14:textId="77777777" w:rsidTr="00061221">
        <w:tc>
          <w:tcPr>
            <w:tcW w:w="2235" w:type="dxa"/>
            <w:vMerge/>
          </w:tcPr>
          <w:p w14:paraId="6B95F856" w14:textId="77777777" w:rsidR="00E009C9" w:rsidRPr="00FD2B99" w:rsidRDefault="00E009C9" w:rsidP="00FD2B99">
            <w:pPr>
              <w:tabs>
                <w:tab w:val="left" w:pos="1440"/>
              </w:tabs>
              <w:autoSpaceDE w:val="0"/>
              <w:snapToGrid w:val="0"/>
              <w:spacing w:line="288" w:lineRule="auto"/>
              <w:ind w:left="567" w:right="566"/>
              <w:jc w:val="both"/>
              <w:rPr>
                <w:rFonts w:ascii="Arial" w:hAnsi="Arial" w:cs="Arial"/>
                <w:color w:val="FF0000"/>
                <w:sz w:val="20"/>
                <w:szCs w:val="20"/>
              </w:rPr>
            </w:pPr>
          </w:p>
        </w:tc>
        <w:tc>
          <w:tcPr>
            <w:tcW w:w="2551" w:type="dxa"/>
            <w:tcBorders>
              <w:top w:val="single" w:sz="4" w:space="0" w:color="auto"/>
            </w:tcBorders>
          </w:tcPr>
          <w:p w14:paraId="7364E88F" w14:textId="77777777" w:rsidR="00E009C9" w:rsidRPr="00FD2B99" w:rsidRDefault="00E009C9" w:rsidP="00FD2B99">
            <w:pPr>
              <w:tabs>
                <w:tab w:val="left" w:pos="1440"/>
              </w:tabs>
              <w:autoSpaceDE w:val="0"/>
              <w:snapToGrid w:val="0"/>
              <w:spacing w:before="100" w:beforeAutospacing="1" w:after="100" w:afterAutospacing="1" w:line="288" w:lineRule="auto"/>
              <w:ind w:left="567" w:right="566"/>
              <w:jc w:val="both"/>
              <w:rPr>
                <w:rFonts w:ascii="Arial" w:hAnsi="Arial" w:cs="Arial"/>
                <w:color w:val="FF0000"/>
                <w:sz w:val="20"/>
                <w:szCs w:val="20"/>
              </w:rPr>
            </w:pPr>
            <w:r w:rsidRPr="00FD2B99">
              <w:rPr>
                <w:rFonts w:ascii="Arial" w:hAnsi="Arial" w:cs="Arial"/>
                <w:color w:val="FF0000"/>
                <w:sz w:val="20"/>
                <w:szCs w:val="20"/>
              </w:rPr>
              <w:t>Passivo Circulante</w:t>
            </w:r>
          </w:p>
        </w:tc>
      </w:tr>
    </w:tbl>
    <w:p w14:paraId="4481C6E1" w14:textId="77777777" w:rsidR="00E009C9" w:rsidRPr="00FD2B99" w:rsidRDefault="00E009C9" w:rsidP="00FD2B99">
      <w:pPr>
        <w:pStyle w:val="pf0"/>
        <w:spacing w:before="0" w:beforeAutospacing="0" w:after="0" w:afterAutospacing="0" w:line="288" w:lineRule="auto"/>
        <w:ind w:left="567" w:right="566"/>
        <w:jc w:val="both"/>
        <w:rPr>
          <w:rFonts w:ascii="Arial" w:hAnsi="Arial" w:cs="Arial"/>
          <w:color w:val="FF0000"/>
          <w:sz w:val="20"/>
          <w:szCs w:val="20"/>
        </w:rPr>
      </w:pPr>
    </w:p>
    <w:p w14:paraId="41B78B7E" w14:textId="77777777" w:rsidR="00E009C9" w:rsidRPr="00FD2B99" w:rsidRDefault="00E009C9" w:rsidP="00FD2B99">
      <w:pPr>
        <w:pStyle w:val="pf0"/>
        <w:spacing w:before="0" w:beforeAutospacing="0" w:after="0" w:afterAutospacing="0" w:line="288" w:lineRule="auto"/>
        <w:ind w:left="567" w:right="566"/>
        <w:jc w:val="both"/>
        <w:rPr>
          <w:rFonts w:ascii="Arial" w:hAnsi="Arial" w:cs="Arial"/>
          <w:color w:val="FF0000"/>
          <w:sz w:val="20"/>
          <w:szCs w:val="20"/>
        </w:rPr>
      </w:pPr>
      <w:r w:rsidRPr="00FD2B99">
        <w:rPr>
          <w:rFonts w:ascii="Arial" w:hAnsi="Arial" w:cs="Arial"/>
          <w:color w:val="FF0000"/>
          <w:sz w:val="20"/>
          <w:szCs w:val="20"/>
        </w:rPr>
        <w:t>3.3.1 Caso seja apresentado resultado inferior ou igual a 1(um) em qualquer dos índices de Liquidez Geral (LG), Solvência Geral (SG) e Liquidez Corrente (LC), deverá ser comprovado capital ou patrimônio líquido mínimo de ... (....) do valor total estimado da contratação ou do item pertinente.</w:t>
      </w:r>
    </w:p>
    <w:p w14:paraId="396F3957" w14:textId="77777777" w:rsidR="00E009C9" w:rsidRPr="00FD2B99" w:rsidRDefault="00E009C9" w:rsidP="00E009C9">
      <w:pPr>
        <w:pStyle w:val="pf0"/>
        <w:spacing w:before="0" w:beforeAutospacing="0" w:after="0" w:afterAutospacing="0" w:line="288" w:lineRule="auto"/>
        <w:jc w:val="both"/>
        <w:rPr>
          <w:rFonts w:ascii="Arial" w:hAnsi="Arial" w:cs="Arial"/>
          <w:color w:val="000000"/>
          <w:sz w:val="20"/>
          <w:szCs w:val="20"/>
        </w:rPr>
      </w:pPr>
    </w:p>
    <w:p w14:paraId="05E57302" w14:textId="2DE56A98" w:rsidR="00E009C9" w:rsidRPr="00FD2B99" w:rsidRDefault="00E009C9" w:rsidP="00FD2B99">
      <w:pPr>
        <w:pStyle w:val="pf0"/>
        <w:spacing w:before="0" w:beforeAutospacing="0" w:after="0" w:afterAutospacing="0" w:line="288" w:lineRule="auto"/>
        <w:ind w:left="567" w:right="566"/>
        <w:jc w:val="both"/>
        <w:rPr>
          <w:rStyle w:val="cf11"/>
          <w:rFonts w:ascii="Arial" w:hAnsi="Arial" w:cs="Arial"/>
          <w:i w:val="0"/>
          <w:iCs w:val="0"/>
          <w:color w:val="FF0000"/>
          <w:sz w:val="20"/>
          <w:szCs w:val="20"/>
        </w:rPr>
      </w:pPr>
      <w:r w:rsidRPr="00FD2B99">
        <w:rPr>
          <w:rStyle w:val="cf01"/>
          <w:rFonts w:ascii="Arial" w:hAnsi="Arial" w:cs="Arial"/>
          <w:b w:val="0"/>
          <w:bCs w:val="0"/>
          <w:i w:val="0"/>
          <w:iCs w:val="0"/>
          <w:color w:val="FF0000"/>
          <w:sz w:val="20"/>
          <w:szCs w:val="20"/>
        </w:rPr>
        <w:t>NOTA EXPLICATIVA:</w:t>
      </w:r>
      <w:r w:rsidRPr="00FD2B99">
        <w:rPr>
          <w:rStyle w:val="cf11"/>
          <w:rFonts w:ascii="Arial" w:hAnsi="Arial" w:cs="Arial"/>
          <w:i w:val="0"/>
          <w:iCs w:val="0"/>
          <w:color w:val="FF0000"/>
          <w:sz w:val="20"/>
          <w:szCs w:val="20"/>
        </w:rPr>
        <w:t xml:space="preserve"> A fixação do percentual referente ao patrimônio líquido se insere na esfera de atuação discricionária da Administração, podendo ser exigido até 10% (dez por cento) do valor estimado da contratação (art. 69, § 4º, da Lei nº 14.133/2021), exceto na hipótese de orçamento sigiloso, para evitar que o parâmetro do preço estimado seja revelado por outros meios. </w:t>
      </w:r>
    </w:p>
    <w:p w14:paraId="4E79B538" w14:textId="77777777" w:rsidR="00E009C9" w:rsidRPr="00FD2B99" w:rsidRDefault="00E009C9" w:rsidP="00E009C9">
      <w:pPr>
        <w:pStyle w:val="pf0"/>
        <w:spacing w:before="0" w:beforeAutospacing="0" w:after="0" w:afterAutospacing="0" w:line="288" w:lineRule="auto"/>
        <w:jc w:val="both"/>
        <w:rPr>
          <w:rStyle w:val="cf11"/>
          <w:rFonts w:ascii="Arial" w:hAnsi="Arial" w:cs="Arial"/>
          <w:i w:val="0"/>
          <w:iCs w:val="0"/>
          <w:color w:val="FF0000"/>
          <w:sz w:val="20"/>
          <w:szCs w:val="20"/>
        </w:rPr>
      </w:pPr>
    </w:p>
    <w:p w14:paraId="2E2A069A" w14:textId="77777777" w:rsidR="00E009C9" w:rsidRPr="00FD2B99" w:rsidRDefault="00E009C9" w:rsidP="00FD2B99">
      <w:pPr>
        <w:pStyle w:val="pf0"/>
        <w:spacing w:before="0" w:beforeAutospacing="0" w:after="0" w:afterAutospacing="0" w:line="288" w:lineRule="auto"/>
        <w:ind w:left="567" w:right="566"/>
        <w:jc w:val="both"/>
        <w:rPr>
          <w:rFonts w:ascii="Arial" w:hAnsi="Arial" w:cs="Arial"/>
          <w:color w:val="FF0000"/>
          <w:sz w:val="20"/>
          <w:szCs w:val="20"/>
          <w:lang w:eastAsia="en-US"/>
        </w:rPr>
      </w:pPr>
      <w:r w:rsidRPr="00FD2B99">
        <w:rPr>
          <w:rFonts w:ascii="Arial" w:hAnsi="Arial" w:cs="Arial"/>
          <w:color w:val="FF0000"/>
          <w:sz w:val="20"/>
          <w:szCs w:val="20"/>
          <w:lang w:eastAsia="en-US"/>
        </w:rPr>
        <w:t>3.3.2 O atendimento dos índices econômicos previstos neste item deverá ser atestado mediante declaração assinada por profissional habilitado da área contábil, apresentada pelo fornecedor.</w:t>
      </w:r>
    </w:p>
    <w:p w14:paraId="1D4C12F2" w14:textId="77777777" w:rsidR="00E009C9" w:rsidRPr="00FD2B99" w:rsidRDefault="00E009C9" w:rsidP="00FD2B99">
      <w:pPr>
        <w:pStyle w:val="pf0"/>
        <w:spacing w:before="0" w:beforeAutospacing="0" w:after="0" w:afterAutospacing="0" w:line="288" w:lineRule="auto"/>
        <w:ind w:left="567" w:right="566"/>
        <w:jc w:val="both"/>
        <w:rPr>
          <w:rFonts w:ascii="Arial" w:hAnsi="Arial" w:cs="Arial"/>
          <w:sz w:val="20"/>
          <w:szCs w:val="20"/>
          <w:lang w:eastAsia="en-US"/>
        </w:rPr>
      </w:pPr>
    </w:p>
    <w:p w14:paraId="0A7F8EF5" w14:textId="77777777" w:rsidR="00E009C9" w:rsidRPr="00FD2B99" w:rsidRDefault="00E009C9" w:rsidP="00FD2B99">
      <w:pPr>
        <w:pStyle w:val="pf0"/>
        <w:spacing w:before="0" w:beforeAutospacing="0" w:after="0" w:afterAutospacing="0" w:line="288" w:lineRule="auto"/>
        <w:ind w:left="567" w:right="566"/>
        <w:jc w:val="both"/>
        <w:rPr>
          <w:rFonts w:ascii="Arial" w:hAnsi="Arial" w:cs="Arial"/>
          <w:i/>
          <w:iCs/>
          <w:color w:val="FF0000"/>
          <w:sz w:val="20"/>
          <w:szCs w:val="20"/>
        </w:rPr>
      </w:pPr>
      <w:r w:rsidRPr="00FD2B99">
        <w:rPr>
          <w:rFonts w:ascii="Arial" w:hAnsi="Arial" w:cs="Arial"/>
          <w:color w:val="FF0000"/>
          <w:sz w:val="20"/>
          <w:szCs w:val="20"/>
          <w:lang w:eastAsia="en-US"/>
        </w:rPr>
        <w:t>3.4</w:t>
      </w:r>
      <w:r w:rsidRPr="00FD2B99">
        <w:rPr>
          <w:rFonts w:ascii="Arial" w:hAnsi="Arial" w:cs="Arial"/>
          <w:color w:val="FF0000"/>
          <w:sz w:val="20"/>
          <w:szCs w:val="20"/>
        </w:rPr>
        <w:t xml:space="preserve"> A empresa deverá apresentar, ainda, declaração contendo a relação de compromissos por ela assumidos, conforme modelo constante do Anexo </w:t>
      </w:r>
      <w:proofErr w:type="gramStart"/>
      <w:r w:rsidRPr="00FD2B99">
        <w:rPr>
          <w:rFonts w:ascii="Arial" w:hAnsi="Arial" w:cs="Arial"/>
          <w:color w:val="FF0000"/>
          <w:sz w:val="20"/>
          <w:szCs w:val="20"/>
        </w:rPr>
        <w:t>.....</w:t>
      </w:r>
      <w:proofErr w:type="gramEnd"/>
      <w:r w:rsidRPr="00FD2B99">
        <w:rPr>
          <w:rFonts w:ascii="Arial" w:hAnsi="Arial" w:cs="Arial"/>
          <w:color w:val="FF0000"/>
          <w:sz w:val="20"/>
          <w:szCs w:val="20"/>
        </w:rPr>
        <w:t>, que importem em diminuição de sua capacidade econômico-financeira, excluídas parcelas já executadas de contratos firmados.</w:t>
      </w:r>
    </w:p>
    <w:p w14:paraId="5A9BF397" w14:textId="77777777" w:rsidR="00E009C9" w:rsidRPr="00FD2B99" w:rsidRDefault="00E009C9" w:rsidP="00E009C9">
      <w:pPr>
        <w:pStyle w:val="pf0"/>
        <w:spacing w:before="0" w:beforeAutospacing="0" w:after="0" w:afterAutospacing="0" w:line="288" w:lineRule="auto"/>
        <w:jc w:val="both"/>
        <w:rPr>
          <w:rFonts w:ascii="Arial" w:hAnsi="Arial" w:cs="Arial"/>
          <w:i/>
          <w:iCs/>
          <w:color w:val="FF0000"/>
          <w:sz w:val="20"/>
          <w:szCs w:val="20"/>
        </w:rPr>
      </w:pPr>
    </w:p>
    <w:p w14:paraId="6DB47320" w14:textId="3ADF1AF2" w:rsidR="00E009C9" w:rsidRPr="00FD2B99" w:rsidRDefault="00E009C9" w:rsidP="00FD2B99">
      <w:pPr>
        <w:pStyle w:val="pf0"/>
        <w:spacing w:before="0" w:beforeAutospacing="0" w:after="0" w:afterAutospacing="0" w:line="288" w:lineRule="auto"/>
        <w:ind w:left="567" w:right="566"/>
        <w:jc w:val="both"/>
        <w:rPr>
          <w:rFonts w:ascii="Arial" w:hAnsi="Arial" w:cs="Arial"/>
          <w:color w:val="FF0000"/>
          <w:sz w:val="20"/>
          <w:szCs w:val="20"/>
        </w:rPr>
      </w:pPr>
      <w:r w:rsidRPr="00FD2B99">
        <w:rPr>
          <w:rStyle w:val="cf01"/>
          <w:rFonts w:ascii="Arial" w:hAnsi="Arial" w:cs="Arial"/>
          <w:b w:val="0"/>
          <w:bCs w:val="0"/>
          <w:i w:val="0"/>
          <w:iCs w:val="0"/>
          <w:color w:val="FF0000"/>
          <w:sz w:val="20"/>
          <w:szCs w:val="20"/>
        </w:rPr>
        <w:lastRenderedPageBreak/>
        <w:t>NOTA EXPLICATIVA:</w:t>
      </w:r>
      <w:r w:rsidR="00C4337B">
        <w:rPr>
          <w:rStyle w:val="cf01"/>
          <w:rFonts w:ascii="Arial" w:hAnsi="Arial" w:cs="Arial"/>
          <w:b w:val="0"/>
          <w:bCs w:val="0"/>
          <w:i w:val="0"/>
          <w:iCs w:val="0"/>
          <w:color w:val="FF0000"/>
          <w:sz w:val="20"/>
          <w:szCs w:val="20"/>
        </w:rPr>
        <w:t xml:space="preserve"> </w:t>
      </w:r>
      <w:r w:rsidRPr="00FD2B99">
        <w:rPr>
          <w:rFonts w:ascii="Arial" w:hAnsi="Arial" w:cs="Arial"/>
          <w:color w:val="FF0000"/>
          <w:sz w:val="20"/>
          <w:szCs w:val="20"/>
        </w:rPr>
        <w:t xml:space="preserve">A previsão deste subitem decorre do disposto no art. 69, § 3º, da Lei nº 14.133, de 2021, e poderá ser adotada pela Administração mediante a apresentação das devidas justificativas no processo de contratação. A depender do vulto da contratação e das demais circunstâncias do caso concreto, essa exigência pode se mostrar pertinente, por exemplo, em situações de fornecimento contínuo de bens, em que a execução da prestação se prolongará ao longo do tempo.  </w:t>
      </w:r>
    </w:p>
    <w:p w14:paraId="3EB17CA6" w14:textId="77777777" w:rsidR="00E009C9" w:rsidRPr="00FD2B99" w:rsidRDefault="00E009C9" w:rsidP="00E009C9">
      <w:pPr>
        <w:pStyle w:val="pf0"/>
        <w:spacing w:before="0" w:beforeAutospacing="0" w:after="0" w:afterAutospacing="0" w:line="288" w:lineRule="auto"/>
        <w:jc w:val="both"/>
        <w:rPr>
          <w:rFonts w:ascii="Arial" w:hAnsi="Arial" w:cs="Arial"/>
          <w:iCs/>
          <w:color w:val="FF0000"/>
          <w:sz w:val="20"/>
          <w:szCs w:val="20"/>
        </w:rPr>
      </w:pPr>
    </w:p>
    <w:p w14:paraId="3A07C70B" w14:textId="77777777" w:rsidR="00E009C9" w:rsidRPr="00FD2B99" w:rsidRDefault="00E009C9" w:rsidP="00E009C9">
      <w:pPr>
        <w:pStyle w:val="pf0"/>
        <w:spacing w:before="0" w:beforeAutospacing="0" w:after="0" w:afterAutospacing="0" w:line="288" w:lineRule="auto"/>
        <w:jc w:val="both"/>
        <w:rPr>
          <w:rFonts w:ascii="Arial" w:hAnsi="Arial" w:cs="Arial"/>
          <w:b/>
          <w:bCs/>
          <w:sz w:val="20"/>
          <w:szCs w:val="20"/>
        </w:rPr>
      </w:pPr>
      <w:r w:rsidRPr="00FD2B99">
        <w:rPr>
          <w:rFonts w:ascii="Arial" w:hAnsi="Arial" w:cs="Arial"/>
          <w:b/>
          <w:bCs/>
          <w:sz w:val="20"/>
          <w:szCs w:val="20"/>
        </w:rPr>
        <w:t>4. HABILITAÇÃO TÉCNICA</w:t>
      </w:r>
    </w:p>
    <w:p w14:paraId="576BC98F" w14:textId="77777777" w:rsidR="00E009C9" w:rsidRPr="00FD2B99" w:rsidRDefault="00E009C9" w:rsidP="00E009C9">
      <w:pPr>
        <w:pStyle w:val="pf0"/>
        <w:spacing w:before="0" w:beforeAutospacing="0" w:after="0" w:afterAutospacing="0" w:line="288" w:lineRule="auto"/>
        <w:jc w:val="both"/>
        <w:rPr>
          <w:rFonts w:ascii="Arial" w:hAnsi="Arial" w:cs="Arial"/>
          <w:b/>
          <w:bCs/>
          <w:sz w:val="20"/>
          <w:szCs w:val="20"/>
        </w:rPr>
      </w:pPr>
    </w:p>
    <w:p w14:paraId="40100E55" w14:textId="1CDA8335" w:rsidR="00E009C9" w:rsidRPr="00FD2B99" w:rsidRDefault="00BA0467" w:rsidP="00FD2B99">
      <w:pPr>
        <w:pStyle w:val="pf0"/>
        <w:spacing w:before="0" w:beforeAutospacing="0" w:after="0" w:afterAutospacing="0" w:line="288" w:lineRule="auto"/>
        <w:ind w:left="567" w:right="566"/>
        <w:jc w:val="both"/>
        <w:rPr>
          <w:rFonts w:ascii="Arial" w:hAnsi="Arial" w:cs="Arial"/>
          <w:color w:val="FF0000"/>
          <w:sz w:val="20"/>
          <w:szCs w:val="20"/>
        </w:rPr>
      </w:pPr>
      <w:r w:rsidRPr="0033684C">
        <w:rPr>
          <w:rStyle w:val="cf01"/>
          <w:rFonts w:ascii="Arial" w:hAnsi="Arial" w:cs="Arial"/>
          <w:b w:val="0"/>
          <w:bCs w:val="0"/>
          <w:i w:val="0"/>
          <w:iCs w:val="0"/>
          <w:color w:val="FF0000"/>
          <w:sz w:val="20"/>
          <w:szCs w:val="20"/>
        </w:rPr>
        <w:t>NOTA EXPLICATIVA:</w:t>
      </w:r>
      <w:r w:rsidR="00C4337B">
        <w:rPr>
          <w:rStyle w:val="cf01"/>
          <w:rFonts w:ascii="Arial" w:hAnsi="Arial" w:cs="Arial"/>
          <w:b w:val="0"/>
          <w:bCs w:val="0"/>
          <w:i w:val="0"/>
          <w:iCs w:val="0"/>
          <w:color w:val="FF0000"/>
          <w:sz w:val="20"/>
          <w:szCs w:val="20"/>
        </w:rPr>
        <w:t xml:space="preserve"> </w:t>
      </w:r>
      <w:r w:rsidR="00E009C9" w:rsidRPr="00FD2B99">
        <w:rPr>
          <w:rFonts w:ascii="Arial" w:hAnsi="Arial" w:cs="Arial"/>
          <w:color w:val="FF0000"/>
          <w:sz w:val="20"/>
          <w:szCs w:val="20"/>
        </w:rPr>
        <w:t xml:space="preserve">Como os requisitos de qualificação técnica são específicos a cada objeto contratual, os dispositivos que seguem foram previstos de modo genérico, cabendo a sua adaptação de acordo com a realidade da demanda específica, de modo justificado, ou a sua exclusão, caso não seja necessária tal verificação. </w:t>
      </w:r>
    </w:p>
    <w:p w14:paraId="4302B423" w14:textId="743D907D" w:rsidR="00E009C9" w:rsidRPr="00FD2B99" w:rsidRDefault="00BA0467" w:rsidP="00FD2B99">
      <w:pPr>
        <w:pStyle w:val="pf0"/>
        <w:spacing w:before="0" w:beforeAutospacing="0" w:after="0" w:afterAutospacing="0" w:line="288" w:lineRule="auto"/>
        <w:ind w:left="567" w:right="566"/>
        <w:jc w:val="both"/>
        <w:rPr>
          <w:rFonts w:ascii="Arial" w:hAnsi="Arial" w:cs="Arial"/>
          <w:i/>
          <w:iCs/>
          <w:color w:val="FF0000"/>
          <w:sz w:val="20"/>
          <w:szCs w:val="20"/>
        </w:rPr>
      </w:pPr>
      <w:r>
        <w:rPr>
          <w:rFonts w:ascii="Arial" w:hAnsi="Arial" w:cs="Arial"/>
          <w:i/>
          <w:iCs/>
          <w:color w:val="FF0000"/>
          <w:sz w:val="20"/>
          <w:szCs w:val="20"/>
        </w:rPr>
        <w:t xml:space="preserve"> </w:t>
      </w:r>
    </w:p>
    <w:p w14:paraId="59C573B6" w14:textId="77777777" w:rsidR="00E009C9" w:rsidRPr="00FD2B99" w:rsidRDefault="00E009C9" w:rsidP="00FD2B99">
      <w:pPr>
        <w:spacing w:line="288" w:lineRule="auto"/>
        <w:ind w:left="567" w:right="566"/>
        <w:jc w:val="both"/>
        <w:rPr>
          <w:rFonts w:ascii="Arial" w:hAnsi="Arial" w:cs="Arial"/>
          <w:color w:val="FF0000"/>
          <w:sz w:val="20"/>
          <w:szCs w:val="20"/>
        </w:rPr>
      </w:pPr>
      <w:r w:rsidRPr="00FD2B99">
        <w:rPr>
          <w:rFonts w:ascii="Arial" w:hAnsi="Arial" w:cs="Arial"/>
          <w:color w:val="FF0000"/>
          <w:sz w:val="20"/>
          <w:szCs w:val="20"/>
        </w:rPr>
        <w:t xml:space="preserve">A redação ora apresentada visa a dispor sobre as possibilidades gerais trazidas pela lei, mas a área competente do órgão contratante deverá, </w:t>
      </w:r>
      <w:r w:rsidRPr="00FD2B99">
        <w:rPr>
          <w:rFonts w:ascii="Arial" w:hAnsi="Arial" w:cs="Arial"/>
          <w:b/>
          <w:bCs/>
          <w:color w:val="FF0000"/>
          <w:sz w:val="20"/>
          <w:szCs w:val="20"/>
          <w:u w:val="single"/>
        </w:rPr>
        <w:t>NECESSARIAMENTE</w:t>
      </w:r>
      <w:r w:rsidRPr="00FD2B99">
        <w:rPr>
          <w:rFonts w:ascii="Arial" w:hAnsi="Arial" w:cs="Arial"/>
          <w:color w:val="FF0000"/>
          <w:sz w:val="20"/>
          <w:szCs w:val="20"/>
        </w:rPr>
        <w:t xml:space="preserve">, ajustar </w:t>
      </w:r>
      <w:r w:rsidRPr="00FD2B99">
        <w:rPr>
          <w:rFonts w:ascii="Arial" w:hAnsi="Arial" w:cs="Arial"/>
          <w:b/>
          <w:bCs/>
          <w:color w:val="FF0000"/>
          <w:sz w:val="20"/>
          <w:szCs w:val="20"/>
          <w:u w:val="single"/>
        </w:rPr>
        <w:t>TODAS</w:t>
      </w:r>
      <w:r w:rsidRPr="00FD2B99">
        <w:rPr>
          <w:rFonts w:ascii="Arial" w:hAnsi="Arial" w:cs="Arial"/>
          <w:color w:val="FF0000"/>
          <w:sz w:val="20"/>
          <w:szCs w:val="20"/>
        </w:rPr>
        <w:t xml:space="preserve"> as cláusulas aqui presentes à realidade de sua demanda específica, justificadamente.</w:t>
      </w:r>
    </w:p>
    <w:p w14:paraId="06F4F486" w14:textId="77777777" w:rsidR="00E009C9" w:rsidRDefault="00E009C9" w:rsidP="00E009C9">
      <w:pPr>
        <w:spacing w:line="288" w:lineRule="auto"/>
        <w:jc w:val="both"/>
        <w:rPr>
          <w:rFonts w:ascii="Arial" w:hAnsi="Arial" w:cs="Arial"/>
          <w:color w:val="FF0000"/>
          <w:sz w:val="20"/>
          <w:szCs w:val="20"/>
        </w:rPr>
      </w:pPr>
    </w:p>
    <w:p w14:paraId="795601F5" w14:textId="4EC228F4" w:rsidR="00DF68DD" w:rsidRPr="00FD2B99" w:rsidRDefault="00DF68DD" w:rsidP="00DF68DD">
      <w:pPr>
        <w:pStyle w:val="PADRO"/>
        <w:keepNext w:val="0"/>
        <w:widowControl/>
        <w:spacing w:before="0" w:after="0" w:line="288" w:lineRule="auto"/>
        <w:ind w:left="567" w:right="566" w:firstLine="0"/>
        <w:rPr>
          <w:rFonts w:ascii="Arial" w:hAnsi="Arial" w:cs="Arial"/>
          <w:szCs w:val="20"/>
        </w:rPr>
      </w:pPr>
      <w:bookmarkStart w:id="65" w:name="_Hlk154233180"/>
      <w:r w:rsidRPr="00FD2B99">
        <w:rPr>
          <w:rFonts w:ascii="Arial" w:hAnsi="Arial" w:cs="Arial"/>
          <w:szCs w:val="20"/>
        </w:rPr>
        <w:t>4.1 Prova</w:t>
      </w:r>
      <w:r w:rsidRPr="00FD2B99">
        <w:rPr>
          <w:rFonts w:ascii="Arial" w:hAnsi="Arial" w:cs="Arial"/>
          <w:bCs/>
          <w:szCs w:val="20"/>
        </w:rPr>
        <w:t xml:space="preserve"> de atendimento aos requisitos ........, previstos na Lei nº ............:</w:t>
      </w:r>
    </w:p>
    <w:bookmarkEnd w:id="65"/>
    <w:p w14:paraId="1FE1A08C" w14:textId="77777777" w:rsidR="00DF68DD" w:rsidRPr="00FD2B99" w:rsidRDefault="00DF68DD" w:rsidP="00E009C9">
      <w:pPr>
        <w:spacing w:line="288" w:lineRule="auto"/>
        <w:jc w:val="both"/>
        <w:rPr>
          <w:rFonts w:ascii="Arial" w:hAnsi="Arial" w:cs="Arial"/>
          <w:color w:val="FF0000"/>
          <w:sz w:val="20"/>
          <w:szCs w:val="20"/>
        </w:rPr>
      </w:pPr>
    </w:p>
    <w:p w14:paraId="6411D3D1" w14:textId="77777777" w:rsidR="00E009C9" w:rsidRPr="00FD2B99" w:rsidRDefault="00E009C9" w:rsidP="00E009C9">
      <w:pPr>
        <w:pStyle w:val="pf0"/>
        <w:spacing w:before="0" w:beforeAutospacing="0" w:after="0" w:afterAutospacing="0" w:line="288" w:lineRule="auto"/>
        <w:rPr>
          <w:rFonts w:ascii="Arial" w:hAnsi="Arial" w:cs="Arial"/>
          <w:sz w:val="20"/>
          <w:szCs w:val="20"/>
        </w:rPr>
      </w:pPr>
    </w:p>
    <w:p w14:paraId="0BEE5368" w14:textId="3D5BB7A9" w:rsidR="00E009C9" w:rsidRPr="00FD2B99" w:rsidRDefault="000E0CF5" w:rsidP="00C4337B">
      <w:pPr>
        <w:pStyle w:val="pf0"/>
        <w:spacing w:before="0" w:beforeAutospacing="0" w:after="0" w:afterAutospacing="0" w:line="288" w:lineRule="auto"/>
        <w:ind w:left="567" w:right="566"/>
        <w:jc w:val="both"/>
        <w:rPr>
          <w:rFonts w:ascii="Arial" w:hAnsi="Arial" w:cs="Arial"/>
          <w:color w:val="FF0000"/>
          <w:sz w:val="20"/>
          <w:szCs w:val="20"/>
        </w:rPr>
      </w:pPr>
      <w:r w:rsidRPr="0033684C">
        <w:rPr>
          <w:rStyle w:val="cf01"/>
          <w:rFonts w:ascii="Arial" w:hAnsi="Arial" w:cs="Arial"/>
          <w:b w:val="0"/>
          <w:bCs w:val="0"/>
          <w:i w:val="0"/>
          <w:iCs w:val="0"/>
          <w:color w:val="FF0000"/>
          <w:sz w:val="20"/>
          <w:szCs w:val="20"/>
        </w:rPr>
        <w:t>NOTA EXPLICATIVA:</w:t>
      </w:r>
      <w:r w:rsidR="00C4337B">
        <w:rPr>
          <w:rStyle w:val="cf01"/>
          <w:rFonts w:ascii="Arial" w:hAnsi="Arial" w:cs="Arial"/>
          <w:b w:val="0"/>
          <w:bCs w:val="0"/>
          <w:i w:val="0"/>
          <w:iCs w:val="0"/>
          <w:color w:val="FF0000"/>
          <w:sz w:val="20"/>
          <w:szCs w:val="20"/>
        </w:rPr>
        <w:t xml:space="preserve"> </w:t>
      </w:r>
      <w:r w:rsidR="00E009C9" w:rsidRPr="00FD2B99">
        <w:rPr>
          <w:rFonts w:ascii="Arial" w:hAnsi="Arial" w:cs="Arial"/>
          <w:color w:val="FF0000"/>
          <w:sz w:val="20"/>
          <w:szCs w:val="20"/>
        </w:rPr>
        <w:t xml:space="preserve">As exigências eventualmente previstas deverão </w:t>
      </w:r>
      <w:r w:rsidR="00AC5D70">
        <w:rPr>
          <w:rFonts w:ascii="Arial" w:hAnsi="Arial" w:cs="Arial"/>
          <w:color w:val="FF0000"/>
          <w:sz w:val="20"/>
          <w:szCs w:val="20"/>
        </w:rPr>
        <w:t>prever</w:t>
      </w:r>
      <w:r w:rsidR="00E009C9" w:rsidRPr="00FD2B99">
        <w:rPr>
          <w:rFonts w:ascii="Arial" w:hAnsi="Arial" w:cs="Arial"/>
          <w:color w:val="FF0000"/>
          <w:sz w:val="20"/>
          <w:szCs w:val="20"/>
        </w:rPr>
        <w:t xml:space="preserve"> parâmetros objetivos para análise da comprovação (como os atestados de capacidade técnico-operacional).</w:t>
      </w:r>
    </w:p>
    <w:p w14:paraId="51026218" w14:textId="77777777" w:rsidR="00E009C9" w:rsidRPr="00FD2B99" w:rsidRDefault="00E009C9" w:rsidP="00FD2B99">
      <w:pPr>
        <w:spacing w:line="288" w:lineRule="auto"/>
        <w:ind w:left="567" w:right="566"/>
        <w:jc w:val="both"/>
        <w:rPr>
          <w:rFonts w:ascii="Arial" w:hAnsi="Arial" w:cs="Arial"/>
          <w:color w:val="FF0000"/>
          <w:sz w:val="20"/>
          <w:szCs w:val="20"/>
        </w:rPr>
      </w:pPr>
    </w:p>
    <w:p w14:paraId="637A1E17" w14:textId="77777777" w:rsidR="00E009C9" w:rsidRPr="00FD2B99" w:rsidRDefault="00E009C9" w:rsidP="00FD2B99">
      <w:pPr>
        <w:spacing w:line="288" w:lineRule="auto"/>
        <w:ind w:left="567" w:right="566"/>
        <w:jc w:val="both"/>
        <w:rPr>
          <w:rFonts w:ascii="Arial" w:hAnsi="Arial" w:cs="Arial"/>
          <w:b/>
          <w:bCs/>
          <w:color w:val="FF0000"/>
          <w:sz w:val="20"/>
          <w:szCs w:val="20"/>
        </w:rPr>
      </w:pPr>
      <w:r w:rsidRPr="00FD2B99">
        <w:rPr>
          <w:rFonts w:ascii="Arial" w:hAnsi="Arial" w:cs="Arial"/>
          <w:color w:val="FF0000"/>
          <w:sz w:val="20"/>
          <w:szCs w:val="20"/>
        </w:rPr>
        <w:t>A exigência de atestado é restrita às parcelas de maior relevância, sendo estas as que possuam valor individual igual ou superior a 4% do valor total estimado da contratação (art. 67, §1º, da Lei nº 14.133/2021).</w:t>
      </w:r>
    </w:p>
    <w:p w14:paraId="5EE13D5B" w14:textId="77777777" w:rsidR="00E009C9" w:rsidRPr="00FD2B99" w:rsidRDefault="00E009C9" w:rsidP="00FD2B99">
      <w:pPr>
        <w:spacing w:line="288" w:lineRule="auto"/>
        <w:ind w:left="567" w:right="566"/>
        <w:jc w:val="both"/>
        <w:rPr>
          <w:rFonts w:ascii="Arial" w:hAnsi="Arial" w:cs="Arial"/>
          <w:b/>
          <w:bCs/>
          <w:color w:val="FF0000"/>
          <w:sz w:val="20"/>
          <w:szCs w:val="20"/>
        </w:rPr>
      </w:pPr>
    </w:p>
    <w:p w14:paraId="01FBC692" w14:textId="77777777" w:rsidR="00E009C9" w:rsidRDefault="00E009C9">
      <w:pPr>
        <w:spacing w:line="288" w:lineRule="auto"/>
        <w:ind w:left="567" w:right="566"/>
        <w:jc w:val="both"/>
        <w:rPr>
          <w:rFonts w:ascii="Arial" w:hAnsi="Arial" w:cs="Arial"/>
          <w:color w:val="FF0000"/>
          <w:sz w:val="20"/>
          <w:szCs w:val="20"/>
        </w:rPr>
      </w:pPr>
      <w:bookmarkStart w:id="66" w:name="_Hlk154233324"/>
      <w:r w:rsidRPr="00FD2B99">
        <w:rPr>
          <w:rFonts w:ascii="Arial" w:hAnsi="Arial" w:cs="Arial"/>
          <w:color w:val="FF0000"/>
          <w:sz w:val="20"/>
          <w:szCs w:val="20"/>
        </w:rPr>
        <w:t>Exigindo-se quantitativo mínimo, deverá ser observado o limite máximo de 50% da quantidade que se pretende efetivamente contratar, conforme art. 67, §2º, da Lei nº 14.133/2021.</w:t>
      </w:r>
    </w:p>
    <w:p w14:paraId="4DE609E8" w14:textId="77777777" w:rsidR="008A14BE" w:rsidRDefault="008A14BE">
      <w:pPr>
        <w:spacing w:line="288" w:lineRule="auto"/>
        <w:ind w:left="567" w:right="566"/>
        <w:jc w:val="both"/>
        <w:rPr>
          <w:rFonts w:ascii="Arial" w:hAnsi="Arial" w:cs="Arial"/>
          <w:color w:val="FF0000"/>
          <w:sz w:val="20"/>
          <w:szCs w:val="20"/>
        </w:rPr>
      </w:pPr>
    </w:p>
    <w:p w14:paraId="3FFF1744" w14:textId="32776F30" w:rsidR="008A14BE" w:rsidRDefault="008A14BE">
      <w:pPr>
        <w:spacing w:line="288" w:lineRule="auto"/>
        <w:ind w:left="567" w:right="566"/>
        <w:jc w:val="both"/>
        <w:rPr>
          <w:rFonts w:ascii="Arial" w:hAnsi="Arial" w:cs="Arial"/>
          <w:color w:val="FF0000"/>
          <w:sz w:val="20"/>
          <w:szCs w:val="20"/>
        </w:rPr>
      </w:pPr>
      <w:r>
        <w:rPr>
          <w:rFonts w:ascii="Arial" w:hAnsi="Arial" w:cs="Arial"/>
          <w:color w:val="FF0000"/>
          <w:sz w:val="20"/>
          <w:szCs w:val="20"/>
        </w:rPr>
        <w:t>Caso se decida fazer exigências, deverá ser incluído o seguinte item:</w:t>
      </w:r>
    </w:p>
    <w:p w14:paraId="579CD5D3" w14:textId="77777777" w:rsidR="008A14BE" w:rsidRDefault="008A14BE">
      <w:pPr>
        <w:spacing w:line="288" w:lineRule="auto"/>
        <w:ind w:left="567" w:right="566"/>
        <w:jc w:val="both"/>
        <w:rPr>
          <w:rFonts w:ascii="Arial" w:hAnsi="Arial" w:cs="Arial"/>
          <w:color w:val="FF0000"/>
          <w:sz w:val="20"/>
          <w:szCs w:val="20"/>
        </w:rPr>
      </w:pPr>
    </w:p>
    <w:bookmarkEnd w:id="66"/>
    <w:p w14:paraId="36B14F62" w14:textId="178C2DF6" w:rsidR="008A14BE" w:rsidRDefault="008A14BE">
      <w:pPr>
        <w:spacing w:line="288" w:lineRule="auto"/>
        <w:ind w:left="567" w:right="566"/>
        <w:jc w:val="both"/>
        <w:rPr>
          <w:rFonts w:ascii="Arial" w:hAnsi="Arial" w:cs="Arial"/>
          <w:color w:val="FF0000"/>
          <w:sz w:val="20"/>
          <w:szCs w:val="20"/>
        </w:rPr>
      </w:pPr>
      <w:r w:rsidRPr="008A14BE">
        <w:rPr>
          <w:rFonts w:ascii="Arial" w:hAnsi="Arial" w:cs="Arial"/>
          <w:color w:val="FF0000"/>
          <w:sz w:val="20"/>
          <w:szCs w:val="20"/>
        </w:rPr>
        <w:t>4.2 Comprovação de aptidão para a prestação de serviços, de acordo com as características, quantidades e prazos compatíveis com o objeto, mediante a apresentação de atestado(s) fornecido(s) por pessoas jurídicas de direito público ou privado, na seguinte forma:</w:t>
      </w:r>
    </w:p>
    <w:p w14:paraId="776C437A" w14:textId="77777777" w:rsidR="008A14BE" w:rsidRDefault="008A14BE">
      <w:pPr>
        <w:spacing w:line="288" w:lineRule="auto"/>
        <w:ind w:left="567" w:right="566"/>
        <w:jc w:val="both"/>
        <w:rPr>
          <w:rFonts w:ascii="Arial" w:hAnsi="Arial" w:cs="Arial"/>
          <w:color w:val="FF0000"/>
          <w:sz w:val="20"/>
          <w:szCs w:val="20"/>
        </w:rPr>
      </w:pPr>
    </w:p>
    <w:p w14:paraId="4DBE9F1A" w14:textId="77777777" w:rsidR="008A14BE" w:rsidRDefault="008A14BE" w:rsidP="008A14BE">
      <w:pPr>
        <w:spacing w:line="288" w:lineRule="auto"/>
        <w:ind w:left="567" w:right="566"/>
        <w:jc w:val="both"/>
        <w:rPr>
          <w:rFonts w:ascii="Arial" w:hAnsi="Arial" w:cs="Arial"/>
          <w:color w:val="FF0000"/>
          <w:sz w:val="20"/>
          <w:szCs w:val="20"/>
        </w:rPr>
      </w:pPr>
      <w:r w:rsidRPr="008A14BE">
        <w:rPr>
          <w:rFonts w:ascii="Arial" w:hAnsi="Arial" w:cs="Arial"/>
          <w:color w:val="FF0000"/>
          <w:sz w:val="20"/>
          <w:szCs w:val="20"/>
        </w:rPr>
        <w:t xml:space="preserve">4.2.1 Comprovação da experiência mínima de </w:t>
      </w:r>
      <w:proofErr w:type="gramStart"/>
      <w:r w:rsidRPr="008A14BE">
        <w:rPr>
          <w:rFonts w:ascii="Arial" w:hAnsi="Arial" w:cs="Arial"/>
          <w:color w:val="FF0000"/>
          <w:sz w:val="20"/>
          <w:szCs w:val="20"/>
        </w:rPr>
        <w:t>.....</w:t>
      </w:r>
      <w:proofErr w:type="gramEnd"/>
      <w:r w:rsidRPr="008A14BE">
        <w:rPr>
          <w:rFonts w:ascii="Arial" w:hAnsi="Arial" w:cs="Arial"/>
          <w:color w:val="FF0000"/>
          <w:sz w:val="20"/>
          <w:szCs w:val="20"/>
        </w:rPr>
        <w:t xml:space="preserve"> anos na execução do objeto, sendo aceito o somatório de atestados de períodos diferentes, não havendo obrigatoriedade de os ......  anos serem ininterruptos.</w:t>
      </w:r>
    </w:p>
    <w:p w14:paraId="24EA7879" w14:textId="77777777" w:rsidR="008A14BE" w:rsidRPr="008A14BE" w:rsidRDefault="008A14BE" w:rsidP="008A14BE">
      <w:pPr>
        <w:spacing w:line="288" w:lineRule="auto"/>
        <w:ind w:left="567" w:right="566"/>
        <w:jc w:val="both"/>
        <w:rPr>
          <w:rFonts w:ascii="Arial" w:hAnsi="Arial" w:cs="Arial"/>
          <w:color w:val="FF0000"/>
          <w:sz w:val="20"/>
          <w:szCs w:val="20"/>
        </w:rPr>
      </w:pPr>
      <w:r w:rsidRPr="008A14BE">
        <w:rPr>
          <w:rFonts w:ascii="Arial" w:hAnsi="Arial" w:cs="Arial"/>
          <w:color w:val="FF0000"/>
          <w:sz w:val="20"/>
          <w:szCs w:val="20"/>
        </w:rPr>
        <w:t>4.2.2 ..........</w:t>
      </w:r>
    </w:p>
    <w:p w14:paraId="17763B30" w14:textId="1CDC0BB5" w:rsidR="00DF68DD" w:rsidRPr="00FD2B99" w:rsidRDefault="008A14BE" w:rsidP="00FD2B99">
      <w:pPr>
        <w:spacing w:line="288" w:lineRule="auto"/>
        <w:ind w:left="567" w:right="566"/>
        <w:jc w:val="both"/>
        <w:rPr>
          <w:rFonts w:ascii="Arial" w:hAnsi="Arial" w:cs="Arial"/>
          <w:color w:val="FF0000"/>
          <w:sz w:val="20"/>
          <w:szCs w:val="20"/>
        </w:rPr>
      </w:pPr>
      <w:r w:rsidRPr="008A14BE">
        <w:rPr>
          <w:rFonts w:ascii="Arial" w:hAnsi="Arial" w:cs="Arial"/>
          <w:color w:val="FF0000"/>
          <w:sz w:val="20"/>
          <w:szCs w:val="20"/>
        </w:rPr>
        <w:t>4.2.3..........</w:t>
      </w:r>
      <w:r>
        <w:rPr>
          <w:rFonts w:ascii="Arial" w:hAnsi="Arial" w:cs="Arial"/>
          <w:color w:val="FF0000"/>
          <w:sz w:val="20"/>
          <w:szCs w:val="20"/>
        </w:rPr>
        <w:t>.</w:t>
      </w:r>
    </w:p>
    <w:p w14:paraId="774EDC34" w14:textId="77777777" w:rsidR="00DF68DD" w:rsidRDefault="00DF68DD" w:rsidP="00DF68DD">
      <w:pPr>
        <w:spacing w:line="288" w:lineRule="auto"/>
        <w:ind w:left="567" w:right="566"/>
        <w:jc w:val="both"/>
        <w:rPr>
          <w:rFonts w:ascii="Arial" w:hAnsi="Arial" w:cs="Arial"/>
          <w:color w:val="FF0000"/>
          <w:sz w:val="20"/>
          <w:szCs w:val="20"/>
        </w:rPr>
      </w:pPr>
    </w:p>
    <w:p w14:paraId="632604FA" w14:textId="59481F0D" w:rsidR="00DF68DD" w:rsidRPr="00FD2B99" w:rsidRDefault="00DF68DD" w:rsidP="00DF68DD">
      <w:pPr>
        <w:spacing w:line="288" w:lineRule="auto"/>
        <w:ind w:left="567" w:right="566"/>
        <w:jc w:val="both"/>
        <w:rPr>
          <w:rFonts w:ascii="Arial" w:hAnsi="Arial" w:cs="Arial"/>
          <w:color w:val="FF0000"/>
          <w:sz w:val="20"/>
          <w:szCs w:val="20"/>
        </w:rPr>
      </w:pPr>
      <w:r w:rsidRPr="00FD2B99">
        <w:rPr>
          <w:rFonts w:ascii="Arial" w:hAnsi="Arial" w:cs="Arial"/>
          <w:color w:val="FF0000"/>
          <w:sz w:val="20"/>
          <w:szCs w:val="20"/>
        </w:rPr>
        <w:t>4.2.</w:t>
      </w:r>
      <w:r>
        <w:rPr>
          <w:rFonts w:ascii="Arial" w:hAnsi="Arial" w:cs="Arial"/>
          <w:color w:val="FF0000"/>
          <w:sz w:val="20"/>
          <w:szCs w:val="20"/>
        </w:rPr>
        <w:t>_</w:t>
      </w:r>
      <w:r w:rsidRPr="00FD2B99">
        <w:rPr>
          <w:rFonts w:ascii="Arial" w:hAnsi="Arial" w:cs="Arial"/>
          <w:color w:val="FF0000"/>
          <w:sz w:val="20"/>
          <w:szCs w:val="20"/>
        </w:rPr>
        <w:t xml:space="preserve"> Os atestados deverão referir-se a serviços prestados no âmbito de sua atividade econômica principal ou secundária especificadas no contrato social vigente.</w:t>
      </w:r>
    </w:p>
    <w:p w14:paraId="4499E46E" w14:textId="77777777" w:rsidR="00DF68DD" w:rsidRPr="00FD2B99" w:rsidRDefault="00DF68DD" w:rsidP="00DF68DD">
      <w:pPr>
        <w:spacing w:line="288" w:lineRule="auto"/>
        <w:ind w:left="567" w:right="566"/>
        <w:jc w:val="both"/>
        <w:rPr>
          <w:rFonts w:ascii="Arial" w:hAnsi="Arial" w:cs="Arial"/>
          <w:color w:val="FF0000"/>
          <w:sz w:val="20"/>
          <w:szCs w:val="20"/>
        </w:rPr>
      </w:pPr>
    </w:p>
    <w:p w14:paraId="5EDD223B" w14:textId="1F0981C6" w:rsidR="00DF68DD" w:rsidRPr="00FD2B99" w:rsidRDefault="00DF68DD" w:rsidP="00DF68DD">
      <w:pPr>
        <w:spacing w:line="288" w:lineRule="auto"/>
        <w:ind w:left="567" w:right="566"/>
        <w:jc w:val="both"/>
        <w:rPr>
          <w:rFonts w:ascii="Arial" w:hAnsi="Arial" w:cs="Arial"/>
          <w:color w:val="FF0000"/>
          <w:sz w:val="20"/>
          <w:szCs w:val="20"/>
        </w:rPr>
      </w:pPr>
      <w:r w:rsidRPr="00FD2B99">
        <w:rPr>
          <w:rFonts w:ascii="Arial" w:hAnsi="Arial" w:cs="Arial"/>
          <w:color w:val="FF0000"/>
          <w:sz w:val="20"/>
          <w:szCs w:val="20"/>
        </w:rPr>
        <w:t>4.2.</w:t>
      </w:r>
      <w:r>
        <w:rPr>
          <w:rFonts w:ascii="Arial" w:hAnsi="Arial" w:cs="Arial"/>
          <w:color w:val="FF0000"/>
          <w:sz w:val="20"/>
          <w:szCs w:val="20"/>
        </w:rPr>
        <w:t>_</w:t>
      </w:r>
      <w:r w:rsidRPr="00FD2B99">
        <w:rPr>
          <w:rFonts w:ascii="Arial" w:hAnsi="Arial" w:cs="Arial"/>
          <w:color w:val="FF0000"/>
          <w:sz w:val="20"/>
          <w:szCs w:val="20"/>
        </w:rPr>
        <w:t xml:space="preserve"> Poderá ser admitida, para fins de comprovação de quantitativo mínimo do serviço, a apresentação de diferentes atestados de serviços executados de forma concomitante, resultando na comprovação de capacidade técnico-operacional de uma única contratação.</w:t>
      </w:r>
    </w:p>
    <w:p w14:paraId="64771C34" w14:textId="77777777" w:rsidR="00DF68DD" w:rsidRPr="00FD2B99" w:rsidRDefault="00DF68DD" w:rsidP="00DF68DD">
      <w:pPr>
        <w:spacing w:line="288" w:lineRule="auto"/>
        <w:ind w:left="567" w:right="566"/>
        <w:jc w:val="both"/>
        <w:rPr>
          <w:rFonts w:ascii="Arial" w:hAnsi="Arial" w:cs="Arial"/>
          <w:color w:val="FF0000"/>
          <w:sz w:val="20"/>
          <w:szCs w:val="20"/>
        </w:rPr>
      </w:pPr>
    </w:p>
    <w:p w14:paraId="4881F0E0" w14:textId="3313EA14" w:rsidR="00DF68DD" w:rsidRPr="00FD2B99" w:rsidRDefault="00DF68DD" w:rsidP="00DF68DD">
      <w:pPr>
        <w:spacing w:line="288" w:lineRule="auto"/>
        <w:ind w:left="567" w:right="566"/>
        <w:jc w:val="both"/>
        <w:rPr>
          <w:rFonts w:ascii="Arial" w:hAnsi="Arial" w:cs="Arial"/>
          <w:color w:val="FF0000"/>
          <w:sz w:val="20"/>
          <w:szCs w:val="20"/>
        </w:rPr>
      </w:pPr>
      <w:r w:rsidRPr="00FD2B99">
        <w:rPr>
          <w:rFonts w:ascii="Arial" w:hAnsi="Arial" w:cs="Arial"/>
          <w:color w:val="FF0000"/>
          <w:sz w:val="20"/>
          <w:szCs w:val="20"/>
        </w:rPr>
        <w:lastRenderedPageBreak/>
        <w:t>4.2.</w:t>
      </w:r>
      <w:r>
        <w:rPr>
          <w:rFonts w:ascii="Arial" w:hAnsi="Arial" w:cs="Arial"/>
          <w:color w:val="FF0000"/>
          <w:sz w:val="20"/>
          <w:szCs w:val="20"/>
        </w:rPr>
        <w:t>_</w:t>
      </w:r>
      <w:r w:rsidRPr="00FD2B99">
        <w:rPr>
          <w:rFonts w:ascii="Arial" w:hAnsi="Arial" w:cs="Arial"/>
          <w:color w:val="FF0000"/>
          <w:sz w:val="20"/>
          <w:szCs w:val="20"/>
        </w:rPr>
        <w:t xml:space="preserve"> O fornecedor disponibilizará todas as informações necessárias à comprovação da legitimidade dos atestados, dentre outros documentos, cópia do contrato que deu suporte à contratação, endereço atual da contratante e local em que foram prestados os serviços.</w:t>
      </w:r>
    </w:p>
    <w:p w14:paraId="3C029020" w14:textId="77777777" w:rsidR="00DF68DD" w:rsidRPr="00FD2B99" w:rsidRDefault="00DF68DD" w:rsidP="00DF68DD">
      <w:pPr>
        <w:spacing w:line="288" w:lineRule="auto"/>
        <w:ind w:left="567" w:right="566"/>
        <w:jc w:val="both"/>
        <w:rPr>
          <w:rFonts w:ascii="Arial" w:hAnsi="Arial" w:cs="Arial"/>
          <w:color w:val="FF0000"/>
          <w:sz w:val="20"/>
          <w:szCs w:val="20"/>
        </w:rPr>
      </w:pPr>
    </w:p>
    <w:p w14:paraId="495FF1CB" w14:textId="77777777" w:rsidR="00DF68DD" w:rsidRPr="00FD2B99" w:rsidRDefault="00DF68DD" w:rsidP="00DF68DD">
      <w:pPr>
        <w:spacing w:line="288" w:lineRule="auto"/>
        <w:ind w:left="567" w:right="566"/>
        <w:jc w:val="both"/>
        <w:rPr>
          <w:rFonts w:ascii="Arial" w:hAnsi="Arial" w:cs="Arial"/>
          <w:color w:val="FF0000"/>
          <w:sz w:val="20"/>
          <w:szCs w:val="20"/>
        </w:rPr>
      </w:pPr>
      <w:r w:rsidRPr="00FD2B99">
        <w:rPr>
          <w:rFonts w:ascii="Arial" w:hAnsi="Arial" w:cs="Arial"/>
          <w:color w:val="FF0000"/>
          <w:sz w:val="20"/>
          <w:szCs w:val="20"/>
        </w:rPr>
        <w:t>4.3 Apresentação de profissional(</w:t>
      </w:r>
      <w:proofErr w:type="spellStart"/>
      <w:r w:rsidRPr="00FD2B99">
        <w:rPr>
          <w:rFonts w:ascii="Arial" w:hAnsi="Arial" w:cs="Arial"/>
          <w:color w:val="FF0000"/>
          <w:sz w:val="20"/>
          <w:szCs w:val="20"/>
        </w:rPr>
        <w:t>is</w:t>
      </w:r>
      <w:proofErr w:type="spellEnd"/>
      <w:r w:rsidRPr="00FD2B99">
        <w:rPr>
          <w:rFonts w:ascii="Arial" w:hAnsi="Arial" w:cs="Arial"/>
          <w:color w:val="FF0000"/>
          <w:sz w:val="20"/>
          <w:szCs w:val="20"/>
        </w:rPr>
        <w:t>), devidamente registrado(s) no conselho profissional competente, quando for o caso, detentor(es) de atestado de responsabilidade técnica por execução de objeto de características semelhantes, para fins de contratação, na forma do inciso I, do art. 67 da Lei nº 14.133/2021.</w:t>
      </w:r>
    </w:p>
    <w:p w14:paraId="00CBCE3E" w14:textId="77777777" w:rsidR="00DF68DD" w:rsidRPr="00FD2B99" w:rsidRDefault="00DF68DD" w:rsidP="00DF68DD">
      <w:pPr>
        <w:spacing w:line="288" w:lineRule="auto"/>
        <w:ind w:left="567" w:right="566"/>
        <w:jc w:val="both"/>
        <w:rPr>
          <w:rFonts w:ascii="Arial" w:hAnsi="Arial" w:cs="Arial"/>
          <w:color w:val="FF0000"/>
          <w:sz w:val="20"/>
          <w:szCs w:val="20"/>
        </w:rPr>
      </w:pPr>
    </w:p>
    <w:p w14:paraId="25B3DDAB" w14:textId="77777777" w:rsidR="00DF68DD" w:rsidRPr="00FD2B99" w:rsidRDefault="00DF68DD" w:rsidP="00DF68DD">
      <w:pPr>
        <w:spacing w:line="288" w:lineRule="auto"/>
        <w:ind w:left="567" w:right="566"/>
        <w:jc w:val="both"/>
        <w:rPr>
          <w:rFonts w:ascii="Arial" w:hAnsi="Arial" w:cs="Arial"/>
          <w:color w:val="FF0000"/>
          <w:sz w:val="20"/>
          <w:szCs w:val="20"/>
        </w:rPr>
      </w:pPr>
      <w:r w:rsidRPr="00FD2B99">
        <w:rPr>
          <w:rFonts w:ascii="Arial" w:hAnsi="Arial" w:cs="Arial"/>
          <w:color w:val="FF0000"/>
          <w:sz w:val="20"/>
          <w:szCs w:val="20"/>
        </w:rPr>
        <w:t>4.3.1 Entende-se por características semelhantes as seguintes:</w:t>
      </w:r>
    </w:p>
    <w:p w14:paraId="004BA4FF" w14:textId="77777777" w:rsidR="00DF68DD" w:rsidRPr="00FD2B99" w:rsidRDefault="00DF68DD" w:rsidP="00DF68DD">
      <w:pPr>
        <w:spacing w:line="288" w:lineRule="auto"/>
        <w:ind w:left="567" w:right="566"/>
        <w:jc w:val="both"/>
        <w:rPr>
          <w:rFonts w:ascii="Arial" w:hAnsi="Arial" w:cs="Arial"/>
          <w:color w:val="FF0000"/>
          <w:sz w:val="20"/>
          <w:szCs w:val="20"/>
        </w:rPr>
      </w:pPr>
      <w:r w:rsidRPr="00FD2B99">
        <w:rPr>
          <w:rFonts w:ascii="Arial" w:hAnsi="Arial" w:cs="Arial"/>
          <w:color w:val="FF0000"/>
          <w:sz w:val="20"/>
          <w:szCs w:val="20"/>
        </w:rPr>
        <w:t>4.3.1.1 Para o (profissional ..........): serviços de ........;</w:t>
      </w:r>
    </w:p>
    <w:p w14:paraId="71056845" w14:textId="77777777" w:rsidR="00DF68DD" w:rsidRPr="00FD2B99" w:rsidRDefault="00DF68DD" w:rsidP="00DF68DD">
      <w:pPr>
        <w:spacing w:line="288" w:lineRule="auto"/>
        <w:ind w:left="567" w:right="566"/>
        <w:jc w:val="both"/>
        <w:rPr>
          <w:rFonts w:ascii="Arial" w:hAnsi="Arial" w:cs="Arial"/>
          <w:color w:val="FF0000"/>
          <w:sz w:val="20"/>
          <w:szCs w:val="20"/>
        </w:rPr>
      </w:pPr>
      <w:r w:rsidRPr="00FD2B99">
        <w:rPr>
          <w:rFonts w:ascii="Arial" w:hAnsi="Arial" w:cs="Arial"/>
          <w:color w:val="FF0000"/>
          <w:sz w:val="20"/>
          <w:szCs w:val="20"/>
        </w:rPr>
        <w:t>4.3.1.2 Para o (profissional ..........): serviços de ........;</w:t>
      </w:r>
    </w:p>
    <w:p w14:paraId="777E05E7" w14:textId="77777777" w:rsidR="00DF68DD" w:rsidRPr="00FD2B99" w:rsidRDefault="00DF68DD" w:rsidP="00DF68DD">
      <w:pPr>
        <w:spacing w:line="288" w:lineRule="auto"/>
        <w:ind w:left="567" w:right="566"/>
        <w:jc w:val="both"/>
        <w:rPr>
          <w:rFonts w:ascii="Arial" w:hAnsi="Arial" w:cs="Arial"/>
          <w:color w:val="FF0000"/>
          <w:sz w:val="20"/>
          <w:szCs w:val="20"/>
        </w:rPr>
      </w:pPr>
      <w:r w:rsidRPr="00FD2B99">
        <w:rPr>
          <w:rFonts w:ascii="Arial" w:hAnsi="Arial" w:cs="Arial"/>
          <w:color w:val="FF0000"/>
          <w:sz w:val="20"/>
          <w:szCs w:val="20"/>
        </w:rPr>
        <w:t>4.3.1.3 Para o (profissional ..........): serviços de ........;</w:t>
      </w:r>
    </w:p>
    <w:p w14:paraId="38B57604" w14:textId="77777777" w:rsidR="00DF68DD" w:rsidRPr="00FD2B99" w:rsidRDefault="00DF68DD" w:rsidP="00DF68DD">
      <w:pPr>
        <w:spacing w:line="288" w:lineRule="auto"/>
        <w:ind w:left="567" w:right="566"/>
        <w:jc w:val="both"/>
        <w:rPr>
          <w:rFonts w:ascii="Arial" w:hAnsi="Arial" w:cs="Arial"/>
          <w:color w:val="FF0000"/>
          <w:sz w:val="20"/>
          <w:szCs w:val="20"/>
        </w:rPr>
      </w:pPr>
    </w:p>
    <w:p w14:paraId="32FD81D7" w14:textId="247D3E1D" w:rsidR="00E009C9" w:rsidRPr="00FD2B99" w:rsidRDefault="00DF68DD" w:rsidP="00FD2B99">
      <w:pPr>
        <w:spacing w:line="288" w:lineRule="auto"/>
        <w:ind w:left="567" w:right="566"/>
        <w:jc w:val="both"/>
        <w:rPr>
          <w:rFonts w:ascii="Arial" w:hAnsi="Arial" w:cs="Arial"/>
          <w:color w:val="FF0000"/>
          <w:sz w:val="20"/>
          <w:szCs w:val="20"/>
        </w:rPr>
      </w:pPr>
      <w:r w:rsidRPr="00FD2B99">
        <w:rPr>
          <w:rFonts w:ascii="Arial" w:hAnsi="Arial" w:cs="Arial"/>
          <w:color w:val="FF0000"/>
          <w:sz w:val="20"/>
          <w:szCs w:val="20"/>
        </w:rPr>
        <w:t>4.3.2 No decorrer da execução do serviço, os profissionais de que trata este subitem deverão participar da execução do objeto e poderão ser substituídos, nos termos do 67, §6º, da Lei nº 14.133/2021, por profissionais de experiência equivalente ou superior, desde que a substituição seja aprovada pela Administração.</w:t>
      </w:r>
    </w:p>
    <w:p w14:paraId="0BA78EA7" w14:textId="215517BF" w:rsidR="00E009C9" w:rsidRPr="00FD2B99" w:rsidRDefault="00E009C9" w:rsidP="00E009C9">
      <w:pPr>
        <w:pStyle w:val="PADRO"/>
        <w:keepNext w:val="0"/>
        <w:widowControl/>
        <w:spacing w:before="0" w:after="0" w:line="288" w:lineRule="auto"/>
        <w:ind w:firstLine="0"/>
        <w:rPr>
          <w:rFonts w:ascii="Arial" w:hAnsi="Arial" w:cs="Arial"/>
          <w:szCs w:val="20"/>
        </w:rPr>
      </w:pPr>
    </w:p>
    <w:p w14:paraId="5917C634" w14:textId="0EB737DC" w:rsidR="00E009C9" w:rsidRPr="00FD2B99" w:rsidRDefault="000E0CF5" w:rsidP="00C4337B">
      <w:pPr>
        <w:pStyle w:val="pf0"/>
        <w:spacing w:before="0" w:beforeAutospacing="0" w:after="0" w:afterAutospacing="0" w:line="288" w:lineRule="auto"/>
        <w:ind w:left="567" w:right="566"/>
        <w:jc w:val="both"/>
        <w:rPr>
          <w:rFonts w:ascii="Arial" w:hAnsi="Arial" w:cs="Arial"/>
          <w:color w:val="FF0000"/>
          <w:sz w:val="20"/>
          <w:szCs w:val="20"/>
        </w:rPr>
      </w:pPr>
      <w:r w:rsidRPr="0033684C">
        <w:rPr>
          <w:rStyle w:val="cf01"/>
          <w:rFonts w:ascii="Arial" w:hAnsi="Arial" w:cs="Arial"/>
          <w:b w:val="0"/>
          <w:bCs w:val="0"/>
          <w:i w:val="0"/>
          <w:iCs w:val="0"/>
          <w:color w:val="FF0000"/>
          <w:sz w:val="20"/>
          <w:szCs w:val="20"/>
        </w:rPr>
        <w:t>NOTA EXPLICATIVA:</w:t>
      </w:r>
      <w:r w:rsidR="00C4337B">
        <w:rPr>
          <w:rStyle w:val="cf01"/>
          <w:rFonts w:ascii="Arial" w:hAnsi="Arial" w:cs="Arial"/>
          <w:b w:val="0"/>
          <w:bCs w:val="0"/>
          <w:i w:val="0"/>
          <w:iCs w:val="0"/>
          <w:color w:val="FF0000"/>
          <w:sz w:val="20"/>
          <w:szCs w:val="20"/>
        </w:rPr>
        <w:t xml:space="preserve"> </w:t>
      </w:r>
      <w:r w:rsidR="00E009C9" w:rsidRPr="00FD2B99">
        <w:rPr>
          <w:rFonts w:ascii="Arial" w:hAnsi="Arial" w:cs="Arial"/>
          <w:color w:val="FF0000"/>
          <w:sz w:val="20"/>
          <w:szCs w:val="20"/>
        </w:rPr>
        <w:t>A exigência de comprovação à período de experiência (item 4.2.1) é restrita a serviços contínuos, e tem limite máximo de 3 anos (art. 67, §5º, da Lei nº 14.133/2021), cabendo ser dimensionada a necessidade de tal exigência e o período adequado, retirando-se a menção ao tempo de experiência para os outros objetos.</w:t>
      </w:r>
    </w:p>
    <w:p w14:paraId="3D239E3E" w14:textId="77777777" w:rsidR="00E009C9" w:rsidRPr="00FD2B99" w:rsidRDefault="00E009C9" w:rsidP="00E009C9">
      <w:pPr>
        <w:spacing w:line="288" w:lineRule="auto"/>
        <w:jc w:val="both"/>
        <w:rPr>
          <w:rFonts w:ascii="Arial" w:hAnsi="Arial" w:cs="Arial"/>
          <w:sz w:val="20"/>
          <w:szCs w:val="20"/>
        </w:rPr>
      </w:pPr>
    </w:p>
    <w:p w14:paraId="22BF2B9D" w14:textId="77777777" w:rsidR="00E009C9" w:rsidRPr="00FD2B99" w:rsidRDefault="00E009C9" w:rsidP="00E009C9">
      <w:pPr>
        <w:pStyle w:val="pf0"/>
        <w:spacing w:before="0" w:beforeAutospacing="0" w:after="0" w:afterAutospacing="0" w:line="288" w:lineRule="auto"/>
        <w:jc w:val="both"/>
        <w:rPr>
          <w:rStyle w:val="cf11"/>
          <w:rFonts w:ascii="Arial" w:hAnsi="Arial" w:cs="Arial"/>
          <w:i w:val="0"/>
          <w:iCs w:val="0"/>
          <w:sz w:val="20"/>
          <w:szCs w:val="20"/>
          <w:highlight w:val="yellow"/>
        </w:rPr>
      </w:pPr>
    </w:p>
    <w:p w14:paraId="5797E9F1" w14:textId="3AEF81E0" w:rsidR="00E009C9" w:rsidRDefault="00E009C9">
      <w:pPr>
        <w:pStyle w:val="pf0"/>
        <w:spacing w:before="0" w:beforeAutospacing="0" w:after="0" w:afterAutospacing="0" w:line="288" w:lineRule="auto"/>
        <w:ind w:left="567" w:right="566"/>
        <w:jc w:val="both"/>
        <w:rPr>
          <w:rStyle w:val="cf11"/>
          <w:rFonts w:ascii="Arial" w:hAnsi="Arial" w:cs="Arial"/>
          <w:i w:val="0"/>
          <w:iCs w:val="0"/>
          <w:color w:val="FF0000"/>
          <w:sz w:val="20"/>
          <w:szCs w:val="20"/>
        </w:rPr>
      </w:pPr>
      <w:r w:rsidRPr="00FD2B99">
        <w:rPr>
          <w:rStyle w:val="cf01"/>
          <w:rFonts w:ascii="Arial" w:eastAsiaTheme="majorEastAsia" w:hAnsi="Arial" w:cs="Arial"/>
          <w:b w:val="0"/>
          <w:bCs w:val="0"/>
          <w:i w:val="0"/>
          <w:iCs w:val="0"/>
          <w:color w:val="FF0000"/>
          <w:sz w:val="20"/>
          <w:szCs w:val="20"/>
        </w:rPr>
        <w:t xml:space="preserve">NOTA EXPLICATIVA: </w:t>
      </w:r>
      <w:r w:rsidRPr="00FD2B99">
        <w:rPr>
          <w:rStyle w:val="cf11"/>
          <w:rFonts w:ascii="Arial" w:hAnsi="Arial" w:cs="Arial"/>
          <w:i w:val="0"/>
          <w:iCs w:val="0"/>
          <w:color w:val="FF0000"/>
          <w:sz w:val="20"/>
          <w:szCs w:val="20"/>
        </w:rPr>
        <w:t xml:space="preserve">Incluir os itens </w:t>
      </w:r>
      <w:r w:rsidR="00B05223">
        <w:rPr>
          <w:rStyle w:val="cf11"/>
          <w:rFonts w:ascii="Arial" w:hAnsi="Arial" w:cs="Arial"/>
          <w:i w:val="0"/>
          <w:iCs w:val="0"/>
          <w:color w:val="FF0000"/>
          <w:sz w:val="20"/>
          <w:szCs w:val="20"/>
        </w:rPr>
        <w:t>a seguir</w:t>
      </w:r>
      <w:r w:rsidRPr="00FD2B99">
        <w:rPr>
          <w:rStyle w:val="cf11"/>
          <w:rFonts w:ascii="Arial" w:hAnsi="Arial" w:cs="Arial"/>
          <w:i w:val="0"/>
          <w:iCs w:val="0"/>
          <w:color w:val="FF0000"/>
          <w:sz w:val="20"/>
          <w:szCs w:val="20"/>
        </w:rPr>
        <w:t xml:space="preserve"> quando o conhecimento do local </w:t>
      </w:r>
      <w:r w:rsidR="00C4337B">
        <w:rPr>
          <w:rStyle w:val="cf11"/>
          <w:rFonts w:ascii="Arial" w:hAnsi="Arial" w:cs="Arial"/>
          <w:i w:val="0"/>
          <w:iCs w:val="0"/>
          <w:color w:val="FF0000"/>
          <w:sz w:val="20"/>
          <w:szCs w:val="20"/>
        </w:rPr>
        <w:t xml:space="preserve">(visita técnica) </w:t>
      </w:r>
      <w:r w:rsidRPr="00FD2B99">
        <w:rPr>
          <w:rStyle w:val="cf11"/>
          <w:rFonts w:ascii="Arial" w:hAnsi="Arial" w:cs="Arial"/>
          <w:i w:val="0"/>
          <w:iCs w:val="0"/>
          <w:color w:val="FF0000"/>
          <w:sz w:val="20"/>
          <w:szCs w:val="20"/>
        </w:rPr>
        <w:t xml:space="preserve">seja reputado imprescindível para a execução do objeto, nos termos dos </w:t>
      </w:r>
      <w:proofErr w:type="spellStart"/>
      <w:r w:rsidRPr="00FD2B99">
        <w:rPr>
          <w:rStyle w:val="cf11"/>
          <w:rFonts w:ascii="Arial" w:hAnsi="Arial" w:cs="Arial"/>
          <w:i w:val="0"/>
          <w:iCs w:val="0"/>
          <w:color w:val="FF0000"/>
          <w:sz w:val="20"/>
          <w:szCs w:val="20"/>
        </w:rPr>
        <w:t>arts</w:t>
      </w:r>
      <w:proofErr w:type="spellEnd"/>
      <w:r w:rsidRPr="00FD2B99">
        <w:rPr>
          <w:rStyle w:val="cf11"/>
          <w:rFonts w:ascii="Arial" w:hAnsi="Arial" w:cs="Arial"/>
          <w:i w:val="0"/>
          <w:iCs w:val="0"/>
          <w:color w:val="FF0000"/>
          <w:sz w:val="20"/>
          <w:szCs w:val="20"/>
        </w:rPr>
        <w:t>. 63, §§ 2º e 3º e 67, VI, da Lei nº 14.133/2021</w:t>
      </w:r>
      <w:r w:rsidR="00B05223">
        <w:rPr>
          <w:rStyle w:val="cf11"/>
          <w:rFonts w:ascii="Arial" w:hAnsi="Arial" w:cs="Arial"/>
          <w:i w:val="0"/>
          <w:iCs w:val="0"/>
          <w:color w:val="FF0000"/>
          <w:sz w:val="20"/>
          <w:szCs w:val="20"/>
        </w:rPr>
        <w:t>:</w:t>
      </w:r>
    </w:p>
    <w:p w14:paraId="56D9071E" w14:textId="474DE8D9" w:rsidR="00DF68DD" w:rsidRPr="00DF68DD" w:rsidRDefault="00DF68DD" w:rsidP="00DF68DD">
      <w:pPr>
        <w:pStyle w:val="pf0"/>
        <w:spacing w:line="288" w:lineRule="auto"/>
        <w:ind w:left="567" w:right="566"/>
        <w:jc w:val="both"/>
        <w:rPr>
          <w:rStyle w:val="cf11"/>
          <w:rFonts w:ascii="Arial" w:hAnsi="Arial" w:cs="Arial"/>
          <w:i w:val="0"/>
          <w:iCs w:val="0"/>
          <w:color w:val="FF0000"/>
          <w:sz w:val="20"/>
          <w:szCs w:val="20"/>
        </w:rPr>
      </w:pPr>
      <w:r w:rsidRPr="00DF68DD">
        <w:rPr>
          <w:rStyle w:val="cf11"/>
          <w:rFonts w:ascii="Arial" w:hAnsi="Arial" w:cs="Arial"/>
          <w:i w:val="0"/>
          <w:iCs w:val="0"/>
          <w:color w:val="FF0000"/>
          <w:sz w:val="20"/>
          <w:szCs w:val="20"/>
        </w:rPr>
        <w:t>4.</w:t>
      </w:r>
      <w:r w:rsidR="009D1EA2">
        <w:rPr>
          <w:rStyle w:val="cf11"/>
          <w:rFonts w:ascii="Arial" w:hAnsi="Arial" w:cs="Arial"/>
          <w:i w:val="0"/>
          <w:iCs w:val="0"/>
          <w:color w:val="FF0000"/>
          <w:sz w:val="20"/>
          <w:szCs w:val="20"/>
        </w:rPr>
        <w:t>_</w:t>
      </w:r>
      <w:r w:rsidRPr="00DF68DD">
        <w:rPr>
          <w:rStyle w:val="cf11"/>
          <w:rFonts w:ascii="Arial" w:hAnsi="Arial" w:cs="Arial"/>
          <w:i w:val="0"/>
          <w:iCs w:val="0"/>
          <w:color w:val="FF0000"/>
          <w:sz w:val="20"/>
          <w:szCs w:val="20"/>
        </w:rPr>
        <w:t xml:space="preserve"> Declaração do fornecedor, sob pena de inabilitação, atestando que conhece todas as informações e condições locais para o cumprimento das obrigações objeto da contratação.</w:t>
      </w:r>
    </w:p>
    <w:p w14:paraId="2B30CC21" w14:textId="12EAA5A0" w:rsidR="00DF68DD" w:rsidRPr="00DF68DD" w:rsidRDefault="00DF68DD" w:rsidP="00DF68DD">
      <w:pPr>
        <w:pStyle w:val="pf0"/>
        <w:spacing w:line="288" w:lineRule="auto"/>
        <w:ind w:left="567" w:right="566"/>
        <w:jc w:val="both"/>
        <w:rPr>
          <w:rStyle w:val="cf11"/>
          <w:rFonts w:ascii="Arial" w:hAnsi="Arial" w:cs="Arial"/>
          <w:i w:val="0"/>
          <w:iCs w:val="0"/>
          <w:color w:val="FF0000"/>
          <w:sz w:val="20"/>
          <w:szCs w:val="20"/>
        </w:rPr>
      </w:pPr>
      <w:r w:rsidRPr="00DF68DD">
        <w:rPr>
          <w:rStyle w:val="cf11"/>
          <w:rFonts w:ascii="Arial" w:hAnsi="Arial" w:cs="Arial"/>
          <w:i w:val="0"/>
          <w:iCs w:val="0"/>
          <w:color w:val="FF0000"/>
          <w:sz w:val="20"/>
          <w:szCs w:val="20"/>
        </w:rPr>
        <w:t>4.</w:t>
      </w:r>
      <w:r w:rsidR="009D1EA2">
        <w:rPr>
          <w:rStyle w:val="cf11"/>
          <w:rFonts w:ascii="Arial" w:hAnsi="Arial" w:cs="Arial"/>
          <w:i w:val="0"/>
          <w:iCs w:val="0"/>
          <w:color w:val="FF0000"/>
          <w:sz w:val="20"/>
          <w:szCs w:val="20"/>
        </w:rPr>
        <w:t>_</w:t>
      </w:r>
      <w:r w:rsidRPr="00DF68DD">
        <w:rPr>
          <w:rStyle w:val="cf11"/>
          <w:rFonts w:ascii="Arial" w:hAnsi="Arial" w:cs="Arial"/>
          <w:i w:val="0"/>
          <w:iCs w:val="0"/>
          <w:color w:val="FF0000"/>
          <w:sz w:val="20"/>
          <w:szCs w:val="20"/>
        </w:rPr>
        <w:t xml:space="preserve">.1 É assegurado o direito de realização de vistoria prévia, de acordo com a(s) data(s) e horário(s) para os eventuais interessados, agendadas pelo órgão licitante, isoladamente, em datas e horários distintos, de forma a impedir a reunião dos diversos interessados em participar do certame. </w:t>
      </w:r>
    </w:p>
    <w:p w14:paraId="033440CA" w14:textId="4EE0A7F7" w:rsidR="00DF68DD" w:rsidRDefault="00DF68DD" w:rsidP="00DF68DD">
      <w:pPr>
        <w:pStyle w:val="pf0"/>
        <w:spacing w:before="0" w:beforeAutospacing="0" w:after="0" w:afterAutospacing="0" w:line="288" w:lineRule="auto"/>
        <w:ind w:left="567" w:right="566"/>
        <w:jc w:val="both"/>
        <w:rPr>
          <w:rStyle w:val="cf11"/>
          <w:rFonts w:ascii="Arial" w:hAnsi="Arial" w:cs="Arial"/>
          <w:i w:val="0"/>
          <w:iCs w:val="0"/>
          <w:color w:val="FF0000"/>
          <w:sz w:val="20"/>
          <w:szCs w:val="20"/>
        </w:rPr>
      </w:pPr>
      <w:r w:rsidRPr="00DF68DD">
        <w:rPr>
          <w:rStyle w:val="cf11"/>
          <w:rFonts w:ascii="Arial" w:hAnsi="Arial" w:cs="Arial"/>
          <w:i w:val="0"/>
          <w:iCs w:val="0"/>
          <w:color w:val="FF0000"/>
          <w:sz w:val="20"/>
          <w:szCs w:val="20"/>
        </w:rPr>
        <w:t>4.</w:t>
      </w:r>
      <w:r w:rsidR="009D1EA2">
        <w:rPr>
          <w:rStyle w:val="cf11"/>
          <w:rFonts w:ascii="Arial" w:hAnsi="Arial" w:cs="Arial"/>
          <w:i w:val="0"/>
          <w:iCs w:val="0"/>
          <w:color w:val="FF0000"/>
          <w:sz w:val="20"/>
          <w:szCs w:val="20"/>
        </w:rPr>
        <w:t>_</w:t>
      </w:r>
      <w:r w:rsidRPr="00DF68DD">
        <w:rPr>
          <w:rStyle w:val="cf11"/>
          <w:rFonts w:ascii="Arial" w:hAnsi="Arial" w:cs="Arial"/>
          <w:i w:val="0"/>
          <w:iCs w:val="0"/>
          <w:color w:val="FF0000"/>
          <w:sz w:val="20"/>
          <w:szCs w:val="20"/>
        </w:rPr>
        <w:t xml:space="preserve">.2 O agendamento para a realização de vistoria técnica poderá ser feito com o seguinte órgão: ..........., por meio do </w:t>
      </w:r>
      <w:proofErr w:type="spellStart"/>
      <w:r w:rsidRPr="00DF68DD">
        <w:rPr>
          <w:rStyle w:val="cf11"/>
          <w:rFonts w:ascii="Arial" w:hAnsi="Arial" w:cs="Arial"/>
          <w:i w:val="0"/>
          <w:iCs w:val="0"/>
          <w:color w:val="FF0000"/>
          <w:sz w:val="20"/>
          <w:szCs w:val="20"/>
        </w:rPr>
        <w:t>email</w:t>
      </w:r>
      <w:proofErr w:type="spellEnd"/>
      <w:r w:rsidRPr="00DF68DD">
        <w:rPr>
          <w:rStyle w:val="cf11"/>
          <w:rFonts w:ascii="Arial" w:hAnsi="Arial" w:cs="Arial"/>
          <w:i w:val="0"/>
          <w:iCs w:val="0"/>
          <w:color w:val="FF0000"/>
          <w:sz w:val="20"/>
          <w:szCs w:val="20"/>
        </w:rPr>
        <w:t xml:space="preserve"> .................., enviado até 3 (três) dias úteis do início do período das propostas.</w:t>
      </w:r>
    </w:p>
    <w:p w14:paraId="640B8A2D" w14:textId="77777777" w:rsidR="00EC36F5" w:rsidRDefault="00EC36F5" w:rsidP="00DF68DD">
      <w:pPr>
        <w:pStyle w:val="pf0"/>
        <w:spacing w:before="0" w:beforeAutospacing="0" w:after="0" w:afterAutospacing="0" w:line="288" w:lineRule="auto"/>
        <w:ind w:left="567" w:right="566"/>
        <w:jc w:val="both"/>
        <w:rPr>
          <w:rStyle w:val="cf11"/>
          <w:rFonts w:ascii="Arial" w:hAnsi="Arial" w:cs="Arial"/>
          <w:i w:val="0"/>
          <w:iCs w:val="0"/>
          <w:color w:val="FF0000"/>
          <w:sz w:val="20"/>
          <w:szCs w:val="20"/>
        </w:rPr>
      </w:pPr>
    </w:p>
    <w:p w14:paraId="21D937B1" w14:textId="32326594" w:rsidR="00EC36F5" w:rsidRDefault="00EC36F5" w:rsidP="00100913">
      <w:pPr>
        <w:pStyle w:val="pf0"/>
        <w:spacing w:before="0" w:beforeAutospacing="0" w:after="0" w:afterAutospacing="0" w:line="288" w:lineRule="auto"/>
        <w:ind w:left="567" w:right="566"/>
        <w:jc w:val="both"/>
        <w:rPr>
          <w:rStyle w:val="cf11"/>
          <w:rFonts w:ascii="Arial" w:hAnsi="Arial" w:cs="Arial"/>
          <w:i w:val="0"/>
          <w:iCs w:val="0"/>
          <w:color w:val="FF0000"/>
          <w:sz w:val="20"/>
          <w:szCs w:val="20"/>
        </w:rPr>
      </w:pPr>
      <w:bookmarkStart w:id="67" w:name="_Hlk154233809"/>
      <w:r w:rsidRPr="000E0CF5">
        <w:rPr>
          <w:rStyle w:val="cf01"/>
          <w:rFonts w:ascii="Arial" w:hAnsi="Arial" w:cs="Arial"/>
          <w:b w:val="0"/>
          <w:bCs w:val="0"/>
          <w:i w:val="0"/>
          <w:iCs w:val="0"/>
          <w:color w:val="FF0000"/>
          <w:sz w:val="20"/>
          <w:szCs w:val="20"/>
        </w:rPr>
        <w:t>NOTA EXPLICATIVA:</w:t>
      </w:r>
      <w:r w:rsidR="00100913">
        <w:rPr>
          <w:rStyle w:val="cf01"/>
          <w:rFonts w:ascii="Arial" w:hAnsi="Arial" w:cs="Arial"/>
          <w:b w:val="0"/>
          <w:bCs w:val="0"/>
          <w:i w:val="0"/>
          <w:iCs w:val="0"/>
          <w:color w:val="FF0000"/>
          <w:sz w:val="20"/>
          <w:szCs w:val="20"/>
        </w:rPr>
        <w:t xml:space="preserve"> </w:t>
      </w:r>
      <w:r>
        <w:rPr>
          <w:rStyle w:val="cf11"/>
          <w:rFonts w:ascii="Arial" w:hAnsi="Arial" w:cs="Arial"/>
          <w:i w:val="0"/>
          <w:iCs w:val="0"/>
          <w:color w:val="FF0000"/>
          <w:sz w:val="20"/>
          <w:szCs w:val="20"/>
        </w:rPr>
        <w:t>Q</w:t>
      </w:r>
      <w:r w:rsidRPr="00770B03">
        <w:rPr>
          <w:rStyle w:val="cf11"/>
          <w:rFonts w:ascii="Arial" w:hAnsi="Arial" w:cs="Arial"/>
          <w:i w:val="0"/>
          <w:iCs w:val="0"/>
          <w:color w:val="FF0000"/>
          <w:sz w:val="20"/>
          <w:szCs w:val="20"/>
        </w:rPr>
        <w:t>uando, por determinação legal, o exercício da atividade afeta ao objeto contratual esteja sujeit</w:t>
      </w:r>
      <w:r>
        <w:rPr>
          <w:rStyle w:val="cf11"/>
          <w:rFonts w:ascii="Arial" w:hAnsi="Arial" w:cs="Arial"/>
          <w:i w:val="0"/>
          <w:iCs w:val="0"/>
          <w:color w:val="FF0000"/>
          <w:sz w:val="20"/>
          <w:szCs w:val="20"/>
        </w:rPr>
        <w:t>o</w:t>
      </w:r>
      <w:r w:rsidRPr="00770B03">
        <w:rPr>
          <w:rStyle w:val="cf11"/>
          <w:rFonts w:ascii="Arial" w:hAnsi="Arial" w:cs="Arial"/>
          <w:i w:val="0"/>
          <w:iCs w:val="0"/>
          <w:color w:val="FF0000"/>
          <w:sz w:val="20"/>
          <w:szCs w:val="20"/>
        </w:rPr>
        <w:t xml:space="preserve"> à fiscalização da entidade profissional</w:t>
      </w:r>
      <w:r>
        <w:rPr>
          <w:rStyle w:val="cf11"/>
          <w:rFonts w:ascii="Arial" w:hAnsi="Arial" w:cs="Arial"/>
          <w:i w:val="0"/>
          <w:iCs w:val="0"/>
          <w:color w:val="FF0000"/>
          <w:sz w:val="20"/>
          <w:szCs w:val="20"/>
        </w:rPr>
        <w:t xml:space="preserve"> (</w:t>
      </w:r>
      <w:r w:rsidRPr="00770B03">
        <w:rPr>
          <w:rStyle w:val="cf11"/>
          <w:rFonts w:ascii="Arial" w:hAnsi="Arial" w:cs="Arial"/>
          <w:i w:val="0"/>
          <w:iCs w:val="0"/>
          <w:color w:val="FF0000"/>
          <w:sz w:val="20"/>
          <w:szCs w:val="20"/>
        </w:rPr>
        <w:t>como o registro no CREA para os serviços de engenharia</w:t>
      </w:r>
      <w:r>
        <w:rPr>
          <w:rStyle w:val="cf11"/>
          <w:rFonts w:ascii="Arial" w:hAnsi="Arial" w:cs="Arial"/>
          <w:i w:val="0"/>
          <w:iCs w:val="0"/>
          <w:color w:val="FF0000"/>
          <w:sz w:val="20"/>
          <w:szCs w:val="20"/>
        </w:rPr>
        <w:t>)</w:t>
      </w:r>
      <w:r w:rsidRPr="00770B03">
        <w:rPr>
          <w:rStyle w:val="cf11"/>
          <w:rFonts w:ascii="Arial" w:hAnsi="Arial" w:cs="Arial"/>
          <w:i w:val="0"/>
          <w:iCs w:val="0"/>
          <w:color w:val="FF0000"/>
          <w:sz w:val="20"/>
          <w:szCs w:val="20"/>
        </w:rPr>
        <w:t xml:space="preserve">, </w:t>
      </w:r>
      <w:r>
        <w:rPr>
          <w:rStyle w:val="cf11"/>
          <w:rFonts w:ascii="Arial" w:hAnsi="Arial" w:cs="Arial"/>
          <w:i w:val="0"/>
          <w:iCs w:val="0"/>
          <w:color w:val="FF0000"/>
          <w:sz w:val="20"/>
          <w:szCs w:val="20"/>
        </w:rPr>
        <w:t>deverá ser incluído o seguinte item:</w:t>
      </w:r>
    </w:p>
    <w:p w14:paraId="253A4AA8" w14:textId="77777777" w:rsidR="00EC36F5" w:rsidRDefault="00EC36F5" w:rsidP="00EC36F5">
      <w:pPr>
        <w:pStyle w:val="PADRO"/>
        <w:keepNext w:val="0"/>
        <w:widowControl/>
        <w:spacing w:before="0" w:after="0" w:line="288" w:lineRule="auto"/>
        <w:ind w:left="567" w:right="566" w:firstLine="0"/>
        <w:rPr>
          <w:rStyle w:val="cf11"/>
          <w:rFonts w:ascii="Arial" w:hAnsi="Arial" w:cs="Arial"/>
          <w:i w:val="0"/>
          <w:iCs w:val="0"/>
          <w:color w:val="FF0000"/>
          <w:sz w:val="20"/>
          <w:szCs w:val="20"/>
        </w:rPr>
      </w:pPr>
    </w:p>
    <w:p w14:paraId="484EE234" w14:textId="77777777" w:rsidR="00EC36F5" w:rsidRDefault="00EC36F5" w:rsidP="00EC36F5">
      <w:pPr>
        <w:pStyle w:val="PADRO"/>
        <w:keepNext w:val="0"/>
        <w:widowControl/>
        <w:spacing w:before="0" w:after="0" w:line="288" w:lineRule="auto"/>
        <w:ind w:left="567" w:right="566" w:firstLine="0"/>
        <w:rPr>
          <w:rStyle w:val="cf11"/>
          <w:rFonts w:ascii="Arial" w:hAnsi="Arial" w:cs="Arial"/>
          <w:i w:val="0"/>
          <w:iCs w:val="0"/>
          <w:color w:val="FF0000"/>
          <w:sz w:val="20"/>
          <w:szCs w:val="20"/>
        </w:rPr>
      </w:pPr>
      <w:r w:rsidRPr="008A14BE">
        <w:rPr>
          <w:rStyle w:val="cf11"/>
          <w:rFonts w:ascii="Arial" w:hAnsi="Arial" w:cs="Arial"/>
          <w:i w:val="0"/>
          <w:iCs w:val="0"/>
          <w:color w:val="FF0000"/>
          <w:sz w:val="20"/>
          <w:szCs w:val="20"/>
        </w:rPr>
        <w:t>4.</w:t>
      </w:r>
      <w:r>
        <w:rPr>
          <w:rStyle w:val="cf11"/>
          <w:rFonts w:ascii="Arial" w:hAnsi="Arial" w:cs="Arial"/>
          <w:i w:val="0"/>
          <w:iCs w:val="0"/>
          <w:color w:val="FF0000"/>
          <w:sz w:val="20"/>
          <w:szCs w:val="20"/>
        </w:rPr>
        <w:t>_</w:t>
      </w:r>
      <w:r w:rsidRPr="008A14BE">
        <w:rPr>
          <w:rStyle w:val="cf11"/>
          <w:rFonts w:ascii="Arial" w:hAnsi="Arial" w:cs="Arial"/>
          <w:i w:val="0"/>
          <w:iCs w:val="0"/>
          <w:color w:val="FF0000"/>
          <w:sz w:val="20"/>
          <w:szCs w:val="20"/>
        </w:rPr>
        <w:t xml:space="preserve"> Registro ou inscrição da empresa na entidade profissional .........(escrever por extenso), em plena validade.</w:t>
      </w:r>
    </w:p>
    <w:bookmarkEnd w:id="67"/>
    <w:p w14:paraId="1548B032" w14:textId="77777777" w:rsidR="00EC36F5" w:rsidRPr="00770B03" w:rsidRDefault="00EC36F5" w:rsidP="00EC36F5">
      <w:pPr>
        <w:pStyle w:val="PADRO"/>
        <w:keepNext w:val="0"/>
        <w:widowControl/>
        <w:spacing w:before="0" w:after="0" w:line="288" w:lineRule="auto"/>
        <w:ind w:left="567" w:right="566" w:firstLine="0"/>
        <w:rPr>
          <w:rFonts w:ascii="Arial" w:hAnsi="Arial" w:cs="Arial"/>
          <w:color w:val="FF0000"/>
          <w:szCs w:val="20"/>
        </w:rPr>
      </w:pPr>
    </w:p>
    <w:p w14:paraId="3A56AAAA" w14:textId="77777777" w:rsidR="00E009C9" w:rsidRPr="00FD2B99" w:rsidRDefault="00E009C9" w:rsidP="00E009C9">
      <w:pPr>
        <w:pStyle w:val="pf0"/>
        <w:spacing w:before="0" w:beforeAutospacing="0" w:after="0" w:afterAutospacing="0" w:line="288" w:lineRule="auto"/>
        <w:jc w:val="both"/>
        <w:rPr>
          <w:rStyle w:val="cf01"/>
          <w:rFonts w:ascii="Arial" w:eastAsiaTheme="majorEastAsia" w:hAnsi="Arial" w:cs="Arial"/>
          <w:i w:val="0"/>
          <w:iCs w:val="0"/>
          <w:sz w:val="20"/>
          <w:szCs w:val="20"/>
        </w:rPr>
      </w:pPr>
      <w:bookmarkStart w:id="68" w:name="art63§3"/>
      <w:bookmarkStart w:id="69" w:name="art63§4"/>
      <w:bookmarkEnd w:id="68"/>
      <w:bookmarkEnd w:id="69"/>
    </w:p>
    <w:p w14:paraId="29DE1214" w14:textId="77777777" w:rsidR="00E009C9" w:rsidRPr="00FD2B99" w:rsidRDefault="00E009C9" w:rsidP="00E009C9">
      <w:pPr>
        <w:pStyle w:val="PADRO"/>
        <w:keepNext w:val="0"/>
        <w:widowControl/>
        <w:spacing w:before="0" w:after="0" w:line="288" w:lineRule="auto"/>
        <w:ind w:firstLine="0"/>
        <w:jc w:val="left"/>
        <w:rPr>
          <w:rFonts w:ascii="Arial" w:hAnsi="Arial" w:cs="Arial"/>
          <w:b/>
          <w:bCs/>
          <w:szCs w:val="20"/>
        </w:rPr>
      </w:pPr>
      <w:r w:rsidRPr="00FD2B99">
        <w:rPr>
          <w:rFonts w:ascii="Arial" w:hAnsi="Arial" w:cs="Arial"/>
          <w:b/>
          <w:bCs/>
          <w:szCs w:val="20"/>
        </w:rPr>
        <w:t>5. COOPERATIVAS</w:t>
      </w:r>
    </w:p>
    <w:p w14:paraId="47684655" w14:textId="77777777" w:rsidR="00E009C9" w:rsidRDefault="00E009C9" w:rsidP="00E009C9">
      <w:pPr>
        <w:pStyle w:val="pf0"/>
        <w:spacing w:before="0" w:beforeAutospacing="0" w:after="0" w:afterAutospacing="0" w:line="288" w:lineRule="auto"/>
        <w:jc w:val="both"/>
        <w:rPr>
          <w:rStyle w:val="cf01"/>
          <w:rFonts w:ascii="Arial" w:eastAsiaTheme="majorEastAsia" w:hAnsi="Arial" w:cs="Arial"/>
          <w:i w:val="0"/>
          <w:iCs w:val="0"/>
          <w:sz w:val="20"/>
          <w:szCs w:val="20"/>
        </w:rPr>
      </w:pPr>
    </w:p>
    <w:p w14:paraId="302EADD8" w14:textId="526FB5FB" w:rsidR="00395EF3" w:rsidRPr="00770B03" w:rsidRDefault="00395EF3" w:rsidP="00100913">
      <w:pPr>
        <w:pStyle w:val="pf0"/>
        <w:spacing w:before="0" w:beforeAutospacing="0" w:after="0" w:afterAutospacing="0" w:line="288" w:lineRule="auto"/>
        <w:ind w:left="567" w:right="566"/>
        <w:jc w:val="both"/>
        <w:rPr>
          <w:rFonts w:ascii="Arial" w:hAnsi="Arial" w:cs="Arial"/>
          <w:color w:val="FF0000"/>
          <w:sz w:val="20"/>
          <w:szCs w:val="20"/>
        </w:rPr>
      </w:pPr>
      <w:r w:rsidRPr="00770B03">
        <w:rPr>
          <w:rStyle w:val="cf01"/>
          <w:rFonts w:ascii="Arial" w:eastAsiaTheme="majorEastAsia" w:hAnsi="Arial" w:cs="Arial"/>
          <w:b w:val="0"/>
          <w:bCs w:val="0"/>
          <w:i w:val="0"/>
          <w:iCs w:val="0"/>
          <w:color w:val="FF0000"/>
          <w:sz w:val="20"/>
          <w:szCs w:val="20"/>
        </w:rPr>
        <w:t>NOTA EXPLICATIVA:</w:t>
      </w:r>
      <w:r w:rsidRPr="00770B03">
        <w:rPr>
          <w:rStyle w:val="cf11"/>
          <w:rFonts w:ascii="Arial" w:hAnsi="Arial" w:cs="Arial"/>
          <w:i w:val="0"/>
          <w:iCs w:val="0"/>
          <w:color w:val="FF0000"/>
          <w:sz w:val="20"/>
          <w:szCs w:val="20"/>
        </w:rPr>
        <w:t xml:space="preserve"> </w:t>
      </w:r>
      <w:r w:rsidRPr="00770B03">
        <w:rPr>
          <w:rFonts w:ascii="Arial" w:hAnsi="Arial" w:cs="Arial"/>
          <w:color w:val="FF0000"/>
          <w:sz w:val="20"/>
          <w:szCs w:val="20"/>
        </w:rPr>
        <w:t>Caso não seja admitida a participação de cooperativas, o item 5 deverá ser retirado.</w:t>
      </w:r>
    </w:p>
    <w:p w14:paraId="5C6C148D" w14:textId="77777777" w:rsidR="00395EF3" w:rsidRPr="00FD2B99" w:rsidRDefault="00395EF3" w:rsidP="00E009C9">
      <w:pPr>
        <w:pStyle w:val="pf0"/>
        <w:spacing w:before="0" w:beforeAutospacing="0" w:after="0" w:afterAutospacing="0" w:line="288" w:lineRule="auto"/>
        <w:jc w:val="both"/>
        <w:rPr>
          <w:rStyle w:val="cf01"/>
          <w:rFonts w:ascii="Arial" w:eastAsiaTheme="majorEastAsia" w:hAnsi="Arial" w:cs="Arial"/>
          <w:i w:val="0"/>
          <w:iCs w:val="0"/>
          <w:sz w:val="20"/>
          <w:szCs w:val="20"/>
        </w:rPr>
      </w:pPr>
    </w:p>
    <w:p w14:paraId="065F0625" w14:textId="77777777" w:rsidR="00E009C9" w:rsidRPr="00FD2B99" w:rsidRDefault="00E009C9" w:rsidP="00E009C9">
      <w:pPr>
        <w:pStyle w:val="PADRO"/>
        <w:keepNext w:val="0"/>
        <w:widowControl/>
        <w:spacing w:before="0" w:after="0" w:line="288" w:lineRule="auto"/>
        <w:ind w:firstLine="0"/>
        <w:rPr>
          <w:rFonts w:ascii="Arial" w:hAnsi="Arial" w:cs="Arial"/>
          <w:szCs w:val="20"/>
        </w:rPr>
      </w:pPr>
      <w:r w:rsidRPr="00FD2B99">
        <w:rPr>
          <w:rFonts w:ascii="Arial" w:hAnsi="Arial" w:cs="Arial"/>
          <w:szCs w:val="20"/>
        </w:rPr>
        <w:t>5. Em relação às cooperativas será, ainda, exigida a seguinte documentação complementar:</w:t>
      </w:r>
    </w:p>
    <w:p w14:paraId="067B7610" w14:textId="77777777" w:rsidR="00E009C9" w:rsidRPr="00FD2B99" w:rsidRDefault="00E009C9" w:rsidP="00E009C9">
      <w:pPr>
        <w:pStyle w:val="PADRO"/>
        <w:keepNext w:val="0"/>
        <w:widowControl/>
        <w:spacing w:before="0" w:after="0" w:line="288" w:lineRule="auto"/>
        <w:ind w:firstLine="0"/>
        <w:rPr>
          <w:rFonts w:ascii="Arial" w:hAnsi="Arial" w:cs="Arial"/>
          <w:szCs w:val="20"/>
        </w:rPr>
      </w:pPr>
    </w:p>
    <w:p w14:paraId="496CF544" w14:textId="77777777" w:rsidR="00E009C9" w:rsidRPr="00FD2B99" w:rsidRDefault="00E009C9" w:rsidP="00E009C9">
      <w:pPr>
        <w:pStyle w:val="PADRO"/>
        <w:keepNext w:val="0"/>
        <w:widowControl/>
        <w:spacing w:before="0" w:after="0" w:line="288" w:lineRule="auto"/>
        <w:ind w:firstLine="0"/>
        <w:rPr>
          <w:rFonts w:ascii="Arial" w:hAnsi="Arial" w:cs="Arial"/>
          <w:color w:val="000000"/>
          <w:szCs w:val="20"/>
        </w:rPr>
      </w:pPr>
      <w:r w:rsidRPr="00FD2B99">
        <w:rPr>
          <w:rFonts w:ascii="Arial" w:hAnsi="Arial" w:cs="Arial"/>
          <w:szCs w:val="20"/>
        </w:rPr>
        <w:t>5.1.1 D</w:t>
      </w:r>
      <w:r w:rsidRPr="00FD2B99">
        <w:rPr>
          <w:rFonts w:ascii="Arial" w:hAnsi="Arial" w:cs="Arial"/>
          <w:color w:val="000000"/>
          <w:szCs w:val="20"/>
        </w:rPr>
        <w:t>emonstrativo de atuação em regime cooperado, com repartição de receitas e despesas entre os cooperados;</w:t>
      </w:r>
    </w:p>
    <w:p w14:paraId="740A070B" w14:textId="77777777" w:rsidR="00E009C9" w:rsidRPr="00FD2B99" w:rsidRDefault="00E009C9" w:rsidP="00E009C9">
      <w:pPr>
        <w:pStyle w:val="PADRO"/>
        <w:keepNext w:val="0"/>
        <w:widowControl/>
        <w:spacing w:before="0" w:after="0" w:line="288" w:lineRule="auto"/>
        <w:ind w:firstLine="0"/>
        <w:rPr>
          <w:rFonts w:ascii="Arial" w:hAnsi="Arial" w:cs="Arial"/>
          <w:szCs w:val="20"/>
        </w:rPr>
      </w:pPr>
    </w:p>
    <w:p w14:paraId="3FBD2CEE" w14:textId="77777777" w:rsidR="00E009C9" w:rsidRPr="00FD2B99" w:rsidRDefault="00E009C9" w:rsidP="00E009C9">
      <w:pPr>
        <w:pStyle w:val="PADRO"/>
        <w:keepNext w:val="0"/>
        <w:widowControl/>
        <w:spacing w:before="0" w:after="0" w:line="288" w:lineRule="auto"/>
        <w:ind w:firstLine="0"/>
        <w:rPr>
          <w:rFonts w:ascii="Arial" w:hAnsi="Arial" w:cs="Arial"/>
          <w:szCs w:val="20"/>
        </w:rPr>
      </w:pPr>
      <w:r w:rsidRPr="00FD2B99">
        <w:rPr>
          <w:rFonts w:ascii="Arial" w:hAnsi="Arial" w:cs="Arial"/>
          <w:szCs w:val="20"/>
        </w:rPr>
        <w:t xml:space="preserve">5.1.2 A relação dos cooperados que atendem aos requisitos técnicos exigidos para a contratação e que executarão o contrato, com as respectivas atas de inscrição e a comprovação de que estão domiciliados na localidade da sede da cooperativa, respeitado o disposto nos </w:t>
      </w:r>
      <w:proofErr w:type="spellStart"/>
      <w:r w:rsidRPr="00FD2B99">
        <w:rPr>
          <w:rFonts w:ascii="Arial" w:hAnsi="Arial" w:cs="Arial"/>
          <w:szCs w:val="20"/>
        </w:rPr>
        <w:t>arts</w:t>
      </w:r>
      <w:proofErr w:type="spellEnd"/>
      <w:r w:rsidRPr="00FD2B99">
        <w:rPr>
          <w:rFonts w:ascii="Arial" w:hAnsi="Arial" w:cs="Arial"/>
          <w:szCs w:val="20"/>
        </w:rPr>
        <w:t>. 4º, inciso XI, 21, inciso I e 42, §§ 2º a 6º, da Lei nº 5.764/1971;</w:t>
      </w:r>
    </w:p>
    <w:p w14:paraId="57716AB8" w14:textId="77777777" w:rsidR="00E009C9" w:rsidRPr="00FD2B99" w:rsidRDefault="00E009C9" w:rsidP="00E009C9">
      <w:pPr>
        <w:pStyle w:val="PADRO"/>
        <w:keepNext w:val="0"/>
        <w:widowControl/>
        <w:spacing w:before="0" w:after="0" w:line="288" w:lineRule="auto"/>
        <w:ind w:firstLine="0"/>
        <w:rPr>
          <w:rFonts w:ascii="Arial" w:hAnsi="Arial" w:cs="Arial"/>
          <w:szCs w:val="20"/>
        </w:rPr>
      </w:pPr>
    </w:p>
    <w:p w14:paraId="351800E4" w14:textId="77777777" w:rsidR="00E009C9" w:rsidRPr="00FD2B99" w:rsidRDefault="00E009C9" w:rsidP="00E009C9">
      <w:pPr>
        <w:pStyle w:val="PADRO"/>
        <w:keepNext w:val="0"/>
        <w:widowControl/>
        <w:spacing w:before="0" w:after="0" w:line="288" w:lineRule="auto"/>
        <w:ind w:firstLine="0"/>
        <w:rPr>
          <w:rFonts w:ascii="Arial" w:hAnsi="Arial" w:cs="Arial"/>
          <w:color w:val="000000"/>
          <w:szCs w:val="20"/>
        </w:rPr>
      </w:pPr>
      <w:r w:rsidRPr="00FD2B99">
        <w:rPr>
          <w:rFonts w:ascii="Arial" w:hAnsi="Arial" w:cs="Arial"/>
          <w:szCs w:val="20"/>
        </w:rPr>
        <w:t xml:space="preserve">5.1.3 Demonstrativo de que </w:t>
      </w:r>
      <w:r w:rsidRPr="00FD2B99">
        <w:rPr>
          <w:rFonts w:ascii="Arial" w:hAnsi="Arial" w:cs="Arial"/>
          <w:color w:val="000000"/>
          <w:szCs w:val="20"/>
        </w:rPr>
        <w:t>qualquer cooperado, com igual qualificação, é capaz de executar o objeto contratado;</w:t>
      </w:r>
    </w:p>
    <w:p w14:paraId="74E701D1" w14:textId="77777777" w:rsidR="00E009C9" w:rsidRPr="00FD2B99" w:rsidRDefault="00E009C9" w:rsidP="00E009C9">
      <w:pPr>
        <w:pStyle w:val="PADRO"/>
        <w:keepNext w:val="0"/>
        <w:widowControl/>
        <w:spacing w:before="0" w:after="0" w:line="288" w:lineRule="auto"/>
        <w:ind w:firstLine="0"/>
        <w:rPr>
          <w:rFonts w:ascii="Arial" w:hAnsi="Arial" w:cs="Arial"/>
          <w:szCs w:val="20"/>
        </w:rPr>
      </w:pPr>
    </w:p>
    <w:p w14:paraId="5D3DAAB5" w14:textId="77777777" w:rsidR="00E009C9" w:rsidRPr="00FD2B99" w:rsidRDefault="00E009C9" w:rsidP="00E009C9">
      <w:pPr>
        <w:pStyle w:val="PADRO"/>
        <w:keepNext w:val="0"/>
        <w:widowControl/>
        <w:spacing w:before="0" w:after="0" w:line="288" w:lineRule="auto"/>
        <w:ind w:firstLine="0"/>
        <w:rPr>
          <w:rFonts w:ascii="Arial" w:hAnsi="Arial" w:cs="Arial"/>
          <w:szCs w:val="20"/>
        </w:rPr>
      </w:pPr>
      <w:r w:rsidRPr="00FD2B99">
        <w:rPr>
          <w:rFonts w:ascii="Arial" w:hAnsi="Arial" w:cs="Arial"/>
          <w:szCs w:val="20"/>
        </w:rPr>
        <w:t>5.1.4 A declaração de regularidade de situação do contribuinte individual – DRSCI, para cada um dos cooperados indicados;</w:t>
      </w:r>
    </w:p>
    <w:p w14:paraId="21CABE4B" w14:textId="77777777" w:rsidR="00E009C9" w:rsidRPr="00FD2B99" w:rsidRDefault="00E009C9" w:rsidP="00E009C9">
      <w:pPr>
        <w:pStyle w:val="PADRO"/>
        <w:keepNext w:val="0"/>
        <w:widowControl/>
        <w:spacing w:before="0" w:after="0" w:line="288" w:lineRule="auto"/>
        <w:ind w:firstLine="0"/>
        <w:rPr>
          <w:rFonts w:ascii="Arial" w:hAnsi="Arial" w:cs="Arial"/>
          <w:szCs w:val="20"/>
        </w:rPr>
      </w:pPr>
    </w:p>
    <w:p w14:paraId="79F3033B" w14:textId="77777777" w:rsidR="00E009C9" w:rsidRPr="00FD2B99" w:rsidRDefault="00E009C9" w:rsidP="00E009C9">
      <w:pPr>
        <w:pStyle w:val="PADRO"/>
        <w:keepNext w:val="0"/>
        <w:widowControl/>
        <w:spacing w:before="0" w:after="0" w:line="288" w:lineRule="auto"/>
        <w:ind w:firstLine="0"/>
        <w:rPr>
          <w:rFonts w:ascii="Arial" w:hAnsi="Arial" w:cs="Arial"/>
          <w:szCs w:val="20"/>
        </w:rPr>
      </w:pPr>
      <w:r w:rsidRPr="00FD2B99">
        <w:rPr>
          <w:rFonts w:ascii="Arial" w:hAnsi="Arial" w:cs="Arial"/>
          <w:szCs w:val="20"/>
        </w:rPr>
        <w:t xml:space="preserve">5.1.5 A comprovação do capital social proporcional ao número de cooperados necessários à prestação do serviço; </w:t>
      </w:r>
    </w:p>
    <w:p w14:paraId="7ACFF347" w14:textId="77777777" w:rsidR="00E009C9" w:rsidRPr="00FD2B99" w:rsidRDefault="00E009C9" w:rsidP="00E009C9">
      <w:pPr>
        <w:pStyle w:val="PADRO"/>
        <w:keepNext w:val="0"/>
        <w:widowControl/>
        <w:spacing w:before="0" w:after="0" w:line="288" w:lineRule="auto"/>
        <w:ind w:firstLine="0"/>
        <w:rPr>
          <w:rFonts w:ascii="Arial" w:hAnsi="Arial" w:cs="Arial"/>
          <w:szCs w:val="20"/>
        </w:rPr>
      </w:pPr>
    </w:p>
    <w:p w14:paraId="16B4ECF2" w14:textId="77777777" w:rsidR="00E009C9" w:rsidRPr="00FD2B99" w:rsidRDefault="00E009C9" w:rsidP="00E009C9">
      <w:pPr>
        <w:pStyle w:val="PADRO"/>
        <w:keepNext w:val="0"/>
        <w:widowControl/>
        <w:spacing w:before="0" w:after="0" w:line="288" w:lineRule="auto"/>
        <w:ind w:firstLine="0"/>
        <w:rPr>
          <w:rFonts w:ascii="Arial" w:hAnsi="Arial" w:cs="Arial"/>
          <w:szCs w:val="20"/>
        </w:rPr>
      </w:pPr>
      <w:r w:rsidRPr="00FD2B99">
        <w:rPr>
          <w:rFonts w:ascii="Arial" w:hAnsi="Arial" w:cs="Arial"/>
          <w:szCs w:val="20"/>
        </w:rPr>
        <w:t xml:space="preserve">5.1.6 O registro previsto na Lei nº 5.764/1971, art. 107; </w:t>
      </w:r>
    </w:p>
    <w:p w14:paraId="35F2C706" w14:textId="77777777" w:rsidR="00E009C9" w:rsidRPr="00FD2B99" w:rsidRDefault="00E009C9" w:rsidP="00E009C9">
      <w:pPr>
        <w:pStyle w:val="PADRO"/>
        <w:keepNext w:val="0"/>
        <w:widowControl/>
        <w:spacing w:before="0" w:after="0" w:line="288" w:lineRule="auto"/>
        <w:ind w:firstLine="0"/>
        <w:rPr>
          <w:rFonts w:ascii="Arial" w:hAnsi="Arial" w:cs="Arial"/>
          <w:szCs w:val="20"/>
        </w:rPr>
      </w:pPr>
    </w:p>
    <w:p w14:paraId="3DC9F31E" w14:textId="77777777" w:rsidR="00E009C9" w:rsidRPr="00FD2B99" w:rsidRDefault="00E009C9" w:rsidP="00E009C9">
      <w:pPr>
        <w:pStyle w:val="PADRO"/>
        <w:keepNext w:val="0"/>
        <w:widowControl/>
        <w:spacing w:before="0" w:after="0" w:line="288" w:lineRule="auto"/>
        <w:ind w:firstLine="0"/>
        <w:rPr>
          <w:rFonts w:ascii="Arial" w:hAnsi="Arial" w:cs="Arial"/>
          <w:szCs w:val="20"/>
        </w:rPr>
      </w:pPr>
      <w:r w:rsidRPr="00FD2B99">
        <w:rPr>
          <w:rFonts w:ascii="Arial" w:hAnsi="Arial" w:cs="Arial"/>
          <w:szCs w:val="20"/>
        </w:rPr>
        <w:t>5.1.7 A comprovação de integralização das respectivas quotas-partes por parte dos cooperados que executarão o contrato; e</w:t>
      </w:r>
    </w:p>
    <w:p w14:paraId="078099BF" w14:textId="77777777" w:rsidR="00E009C9" w:rsidRPr="00FD2B99" w:rsidRDefault="00E009C9" w:rsidP="00E009C9">
      <w:pPr>
        <w:pStyle w:val="PADRO"/>
        <w:keepNext w:val="0"/>
        <w:widowControl/>
        <w:spacing w:before="0" w:after="0" w:line="288" w:lineRule="auto"/>
        <w:ind w:firstLine="0"/>
        <w:rPr>
          <w:rFonts w:ascii="Arial" w:hAnsi="Arial" w:cs="Arial"/>
          <w:szCs w:val="20"/>
        </w:rPr>
      </w:pPr>
    </w:p>
    <w:p w14:paraId="6B96F1AD" w14:textId="77777777" w:rsidR="00E009C9" w:rsidRPr="00FD2B99" w:rsidRDefault="00E009C9" w:rsidP="00E009C9">
      <w:pPr>
        <w:pStyle w:val="pf0"/>
        <w:spacing w:before="0" w:beforeAutospacing="0" w:after="0" w:afterAutospacing="0" w:line="288" w:lineRule="auto"/>
        <w:jc w:val="both"/>
        <w:rPr>
          <w:rFonts w:ascii="Arial" w:hAnsi="Arial" w:cs="Arial"/>
          <w:sz w:val="20"/>
          <w:szCs w:val="20"/>
        </w:rPr>
      </w:pPr>
      <w:r w:rsidRPr="00FD2B99">
        <w:rPr>
          <w:rFonts w:ascii="Arial" w:hAnsi="Arial" w:cs="Arial"/>
          <w:sz w:val="20"/>
          <w:szCs w:val="20"/>
        </w:rPr>
        <w:t>5.1.8 A última auditoria contábil-financeira da cooperativa, conforme dispõe o art. 112 da Lei nº 5.764/1971 ou uma declaração, sob as penas da lei, de que tal auditoria não foi exigida pelo órgão fiscalizador.</w:t>
      </w:r>
    </w:p>
    <w:p w14:paraId="18C26A05" w14:textId="77777777" w:rsidR="00E009C9" w:rsidRPr="00FD2B99" w:rsidRDefault="00E009C9" w:rsidP="00E009C9">
      <w:pPr>
        <w:pStyle w:val="pf0"/>
        <w:spacing w:before="0" w:beforeAutospacing="0" w:after="0" w:afterAutospacing="0" w:line="288" w:lineRule="auto"/>
        <w:jc w:val="both"/>
        <w:rPr>
          <w:rFonts w:ascii="Arial" w:hAnsi="Arial" w:cs="Arial"/>
          <w:sz w:val="20"/>
          <w:szCs w:val="20"/>
        </w:rPr>
      </w:pPr>
    </w:p>
    <w:p w14:paraId="7569F224" w14:textId="77777777" w:rsidR="00E009C9" w:rsidRPr="00FD2B99" w:rsidRDefault="00E009C9" w:rsidP="00E009C9">
      <w:pPr>
        <w:spacing w:line="288" w:lineRule="auto"/>
        <w:jc w:val="both"/>
        <w:rPr>
          <w:rFonts w:ascii="Arial" w:hAnsi="Arial" w:cs="Arial"/>
          <w:sz w:val="20"/>
          <w:szCs w:val="20"/>
        </w:rPr>
      </w:pPr>
      <w:r w:rsidRPr="00FD2B99">
        <w:rPr>
          <w:rFonts w:ascii="Arial" w:hAnsi="Arial" w:cs="Arial"/>
          <w:sz w:val="20"/>
          <w:szCs w:val="20"/>
        </w:rPr>
        <w:t xml:space="preserve">5.2   Não será admitida participação de cooperativas de trabalho: </w:t>
      </w:r>
    </w:p>
    <w:p w14:paraId="7C7B5559" w14:textId="77777777" w:rsidR="00E009C9" w:rsidRPr="00FD2B99" w:rsidRDefault="00E009C9" w:rsidP="00E009C9">
      <w:pPr>
        <w:spacing w:line="288" w:lineRule="auto"/>
        <w:jc w:val="both"/>
        <w:rPr>
          <w:rFonts w:ascii="Arial" w:hAnsi="Arial" w:cs="Arial"/>
          <w:sz w:val="20"/>
          <w:szCs w:val="20"/>
        </w:rPr>
      </w:pPr>
    </w:p>
    <w:p w14:paraId="2286245B" w14:textId="77777777" w:rsidR="00E009C9" w:rsidRPr="00FD2B99" w:rsidRDefault="00E009C9" w:rsidP="00E009C9">
      <w:pPr>
        <w:spacing w:line="288" w:lineRule="auto"/>
        <w:jc w:val="both"/>
        <w:rPr>
          <w:rFonts w:ascii="Arial" w:hAnsi="Arial" w:cs="Arial"/>
          <w:sz w:val="20"/>
          <w:szCs w:val="20"/>
        </w:rPr>
      </w:pPr>
      <w:r w:rsidRPr="00FD2B99">
        <w:rPr>
          <w:rFonts w:ascii="Arial" w:hAnsi="Arial" w:cs="Arial"/>
          <w:sz w:val="20"/>
          <w:szCs w:val="20"/>
        </w:rPr>
        <w:t xml:space="preserve">a) fornecedoras de mão de obra, ou que realizam intermediação de mão de obra subordinada, mas apenas as prestadoras de serviços por intermédio dos próprios cooperados; ou </w:t>
      </w:r>
    </w:p>
    <w:p w14:paraId="0F2D75A1" w14:textId="77777777" w:rsidR="00E009C9" w:rsidRPr="00FD2B99" w:rsidRDefault="00E009C9" w:rsidP="00E009C9">
      <w:pPr>
        <w:spacing w:line="288" w:lineRule="auto"/>
        <w:jc w:val="both"/>
        <w:rPr>
          <w:rFonts w:ascii="Arial" w:hAnsi="Arial" w:cs="Arial"/>
          <w:sz w:val="20"/>
          <w:szCs w:val="20"/>
        </w:rPr>
      </w:pPr>
    </w:p>
    <w:p w14:paraId="5E06484D" w14:textId="77777777" w:rsidR="00E009C9" w:rsidRPr="00FD2B99" w:rsidRDefault="00E009C9" w:rsidP="00E009C9">
      <w:pPr>
        <w:spacing w:line="288" w:lineRule="auto"/>
        <w:jc w:val="both"/>
        <w:rPr>
          <w:rFonts w:ascii="Arial" w:hAnsi="Arial" w:cs="Arial"/>
          <w:sz w:val="20"/>
          <w:szCs w:val="20"/>
        </w:rPr>
      </w:pPr>
      <w:r w:rsidRPr="00FD2B99">
        <w:rPr>
          <w:rFonts w:ascii="Arial" w:hAnsi="Arial" w:cs="Arial"/>
          <w:sz w:val="20"/>
          <w:szCs w:val="20"/>
        </w:rPr>
        <w:t xml:space="preserve">b) cujos atos constitutivos não definam com precisão a natureza dos serviços que se propõem a prestar. </w:t>
      </w:r>
    </w:p>
    <w:p w14:paraId="32108F42" w14:textId="77777777" w:rsidR="00E009C9" w:rsidRPr="00FD2B99" w:rsidRDefault="00E009C9" w:rsidP="00E009C9">
      <w:pPr>
        <w:spacing w:line="288" w:lineRule="auto"/>
        <w:jc w:val="both"/>
        <w:rPr>
          <w:rFonts w:ascii="Arial" w:hAnsi="Arial" w:cs="Arial"/>
          <w:sz w:val="20"/>
          <w:szCs w:val="20"/>
        </w:rPr>
      </w:pPr>
    </w:p>
    <w:p w14:paraId="4054B649" w14:textId="77777777" w:rsidR="00E009C9" w:rsidRPr="00FD2B99" w:rsidRDefault="00E009C9" w:rsidP="00E009C9">
      <w:pPr>
        <w:spacing w:line="288" w:lineRule="auto"/>
        <w:jc w:val="both"/>
        <w:rPr>
          <w:rFonts w:ascii="Arial" w:hAnsi="Arial" w:cs="Arial"/>
          <w:sz w:val="20"/>
          <w:szCs w:val="20"/>
        </w:rPr>
      </w:pPr>
      <w:r w:rsidRPr="00FD2B99">
        <w:rPr>
          <w:rFonts w:ascii="Arial" w:hAnsi="Arial" w:cs="Arial"/>
          <w:sz w:val="20"/>
          <w:szCs w:val="20"/>
        </w:rPr>
        <w:t xml:space="preserve">5.2.1 Presumir-se-á intermediação de mão de obra subordinada a relação contratual estabelecida entre a empresa contratante e as Cooperativas de Trabalho que não observar o disposto nos dispositivos acima e na legislação em vigor. </w:t>
      </w:r>
    </w:p>
    <w:p w14:paraId="0CE1EA29" w14:textId="77777777" w:rsidR="00E009C9" w:rsidRPr="00FD2B99" w:rsidRDefault="00E009C9" w:rsidP="00E009C9">
      <w:pPr>
        <w:spacing w:line="288" w:lineRule="auto"/>
        <w:jc w:val="both"/>
        <w:rPr>
          <w:rFonts w:ascii="Arial" w:hAnsi="Arial" w:cs="Arial"/>
          <w:sz w:val="20"/>
          <w:szCs w:val="20"/>
        </w:rPr>
      </w:pPr>
    </w:p>
    <w:p w14:paraId="51E0DFFD" w14:textId="77777777" w:rsidR="00E009C9" w:rsidRPr="00FD2B99" w:rsidRDefault="00E009C9" w:rsidP="00E009C9">
      <w:pPr>
        <w:spacing w:line="288" w:lineRule="auto"/>
        <w:jc w:val="both"/>
        <w:rPr>
          <w:rFonts w:ascii="Arial" w:hAnsi="Arial" w:cs="Arial"/>
          <w:sz w:val="20"/>
          <w:szCs w:val="20"/>
        </w:rPr>
      </w:pPr>
      <w:r w:rsidRPr="00FD2B99">
        <w:rPr>
          <w:rFonts w:ascii="Arial" w:hAnsi="Arial" w:cs="Arial"/>
          <w:sz w:val="20"/>
          <w:szCs w:val="20"/>
        </w:rPr>
        <w:t xml:space="preserve">5.3 A constituição ou utilização de Cooperativa de Trabalho para fraudar deliberadamente a legislação trabalhista, previdenciária e o disposto nesta Lei </w:t>
      </w:r>
      <w:proofErr w:type="gramStart"/>
      <w:r w:rsidRPr="00FD2B99">
        <w:rPr>
          <w:rFonts w:ascii="Arial" w:hAnsi="Arial" w:cs="Arial"/>
          <w:sz w:val="20"/>
          <w:szCs w:val="20"/>
        </w:rPr>
        <w:t>acarretará</w:t>
      </w:r>
      <w:proofErr w:type="gramEnd"/>
      <w:r w:rsidRPr="00FD2B99">
        <w:rPr>
          <w:rFonts w:ascii="Arial" w:hAnsi="Arial" w:cs="Arial"/>
          <w:sz w:val="20"/>
          <w:szCs w:val="20"/>
        </w:rPr>
        <w:t xml:space="preserve"> aos responsáveis as sanções cíveis e administrativas cabíveis.</w:t>
      </w:r>
    </w:p>
    <w:p w14:paraId="3AFDD67C" w14:textId="77777777" w:rsidR="00E009C9" w:rsidRPr="00FD2B99" w:rsidRDefault="00E009C9" w:rsidP="00E009C9">
      <w:pPr>
        <w:pStyle w:val="pf0"/>
        <w:spacing w:before="0" w:beforeAutospacing="0" w:after="0" w:afterAutospacing="0" w:line="288" w:lineRule="auto"/>
        <w:jc w:val="both"/>
        <w:rPr>
          <w:rFonts w:ascii="Arial" w:hAnsi="Arial" w:cs="Arial"/>
          <w:i/>
          <w:sz w:val="20"/>
          <w:szCs w:val="20"/>
        </w:rPr>
      </w:pPr>
    </w:p>
    <w:p w14:paraId="5FBFB3E5" w14:textId="77777777" w:rsidR="00E009C9" w:rsidRPr="006E1990" w:rsidRDefault="00E009C9" w:rsidP="00E42698">
      <w:pPr>
        <w:spacing w:beforeLines="120" w:before="288" w:afterLines="120" w:after="288" w:line="312" w:lineRule="auto"/>
        <w:ind w:firstLine="567"/>
        <w:jc w:val="center"/>
        <w:rPr>
          <w:rFonts w:ascii="Arial" w:hAnsi="Arial" w:cs="Arial"/>
        </w:rPr>
      </w:pPr>
    </w:p>
    <w:sectPr w:rsidR="00E009C9" w:rsidRPr="006E1990" w:rsidSect="00231D35">
      <w:headerReference w:type="default" r:id="rId51"/>
      <w:footerReference w:type="default" r:id="rId52"/>
      <w:headerReference w:type="first" r:id="rId53"/>
      <w:footerReference w:type="first" r:id="rId54"/>
      <w:pgSz w:w="11906" w:h="16838"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30C746" w14:textId="77777777" w:rsidR="00AE7D09" w:rsidRDefault="00AE7D09">
      <w:r>
        <w:separator/>
      </w:r>
    </w:p>
  </w:endnote>
  <w:endnote w:type="continuationSeparator" w:id="0">
    <w:p w14:paraId="6E3BF78B" w14:textId="77777777" w:rsidR="00AE7D09" w:rsidRDefault="00AE7D09">
      <w:r>
        <w:continuationSeparator/>
      </w:r>
    </w:p>
  </w:endnote>
  <w:endnote w:type="continuationNotice" w:id="1">
    <w:p w14:paraId="1559EECC" w14:textId="77777777" w:rsidR="00AE7D09" w:rsidRDefault="00AE7D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7413028"/>
      <w:docPartObj>
        <w:docPartGallery w:val="Page Numbers (Bottom of Page)"/>
        <w:docPartUnique/>
      </w:docPartObj>
    </w:sdtPr>
    <w:sdtContent>
      <w:p w14:paraId="2481BC09" w14:textId="3128BAC5" w:rsidR="00E4465F" w:rsidRDefault="00E4465F">
        <w:pPr>
          <w:pStyle w:val="Rodap"/>
          <w:jc w:val="right"/>
        </w:pPr>
        <w:r>
          <w:fldChar w:fldCharType="begin"/>
        </w:r>
        <w:r>
          <w:instrText>PAGE   \* MERGEFORMAT</w:instrText>
        </w:r>
        <w:r>
          <w:fldChar w:fldCharType="separate"/>
        </w:r>
        <w:r>
          <w:t>2</w:t>
        </w:r>
        <w:r>
          <w:fldChar w:fldCharType="end"/>
        </w:r>
      </w:p>
    </w:sdtContent>
  </w:sdt>
  <w:p w14:paraId="7E6308F2" w14:textId="73E1414E" w:rsidR="00061221" w:rsidRPr="00842420" w:rsidRDefault="00061221" w:rsidP="00225EC5">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38107" w14:textId="476FC37B" w:rsidR="00F916E8" w:rsidRPr="00B352C4" w:rsidRDefault="00F916E8">
    <w:pPr>
      <w:pStyle w:val="Rodap"/>
      <w:rPr>
        <w:rFonts w:ascii="Arial" w:hAnsi="Arial" w:cs="Arial"/>
        <w:sz w:val="16"/>
        <w:szCs w:val="16"/>
      </w:rPr>
    </w:pPr>
    <w:r w:rsidRPr="00B352C4">
      <w:rPr>
        <w:rFonts w:ascii="Arial" w:hAnsi="Arial" w:cs="Arial"/>
        <w:sz w:val="16"/>
        <w:szCs w:val="16"/>
      </w:rPr>
      <w:t>Minuta padronizada de edital de pregão PGE/RJ – versão dezembro/2023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128E2" w14:textId="77777777" w:rsidR="00AE7D09" w:rsidRDefault="00AE7D09">
      <w:r>
        <w:separator/>
      </w:r>
    </w:p>
  </w:footnote>
  <w:footnote w:type="continuationSeparator" w:id="0">
    <w:p w14:paraId="69170F43" w14:textId="77777777" w:rsidR="00AE7D09" w:rsidRDefault="00AE7D09">
      <w:r>
        <w:continuationSeparator/>
      </w:r>
    </w:p>
  </w:footnote>
  <w:footnote w:type="continuationNotice" w:id="1">
    <w:p w14:paraId="1663E39B" w14:textId="77777777" w:rsidR="00AE7D09" w:rsidRDefault="00AE7D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58E01" w14:textId="77777777" w:rsidR="00061221" w:rsidRDefault="00061221" w:rsidP="00AC5259">
    <w:pPr>
      <w:pStyle w:val="Cabealho"/>
      <w:jc w:val="right"/>
    </w:pPr>
  </w:p>
  <w:p w14:paraId="36411352" w14:textId="77777777" w:rsidR="00061221" w:rsidRDefault="00061221" w:rsidP="00AC5259">
    <w:pPr>
      <w:pStyle w:val="Cabealh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CE679" w14:textId="44485C25" w:rsidR="009A1AB8" w:rsidRDefault="009A1AB8">
    <w:pPr>
      <w:pStyle w:val="Cabealho"/>
    </w:pPr>
  </w:p>
  <w:p w14:paraId="614C8EA0" w14:textId="60AF96E6" w:rsidR="00061221" w:rsidRDefault="00061221">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D5C100D"/>
    <w:multiLevelType w:val="multilevel"/>
    <w:tmpl w:val="F140E652"/>
    <w:lvl w:ilvl="0">
      <w:start w:val="1"/>
      <w:numFmt w:val="decimal"/>
      <w:pStyle w:val="Nivel01"/>
      <w:lvlText w:val="%1."/>
      <w:lvlJc w:val="left"/>
      <w:pPr>
        <w:ind w:left="360" w:hanging="360"/>
      </w:pPr>
      <w:rPr>
        <w:b/>
      </w:rPr>
    </w:lvl>
    <w:lvl w:ilvl="1">
      <w:start w:val="1"/>
      <w:numFmt w:val="decimal"/>
      <w:pStyle w:val="Nivel2"/>
      <w:lvlText w:val="%1.%2."/>
      <w:lvlJc w:val="left"/>
      <w:pPr>
        <w:ind w:left="432" w:hanging="432"/>
      </w:pPr>
      <w:rPr>
        <w:b w:val="0"/>
        <w:i w:val="0"/>
        <w:strike w:val="0"/>
        <w:color w:val="auto"/>
        <w:sz w:val="20"/>
        <w:szCs w:val="20"/>
        <w:u w:val="none"/>
      </w:rPr>
    </w:lvl>
    <w:lvl w:ilvl="2">
      <w:start w:val="1"/>
      <w:numFmt w:val="decimal"/>
      <w:pStyle w:val="Nivel3"/>
      <w:lvlText w:val="%1.%2.%3."/>
      <w:lvlJc w:val="left"/>
      <w:pPr>
        <w:ind w:left="163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bCs/>
      </w:r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FEF307E"/>
    <w:multiLevelType w:val="hybridMultilevel"/>
    <w:tmpl w:val="618A6D36"/>
    <w:lvl w:ilvl="0" w:tplc="D6842742">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3" w15:restartNumberingAfterBreak="0">
    <w:nsid w:val="33632072"/>
    <w:multiLevelType w:val="multilevel"/>
    <w:tmpl w:val="EAF66AF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858"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6"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96C7075"/>
    <w:multiLevelType w:val="multilevel"/>
    <w:tmpl w:val="31AAAF36"/>
    <w:lvl w:ilvl="0">
      <w:start w:val="7"/>
      <w:numFmt w:val="decimal"/>
      <w:lvlText w:val="%1"/>
      <w:lvlJc w:val="left"/>
      <w:pPr>
        <w:ind w:left="435" w:hanging="435"/>
      </w:pPr>
      <w:rPr>
        <w:rFonts w:hint="default"/>
      </w:rPr>
    </w:lvl>
    <w:lvl w:ilvl="1">
      <w:start w:val="8"/>
      <w:numFmt w:val="decimal"/>
      <w:lvlText w:val="%1.%2"/>
      <w:lvlJc w:val="left"/>
      <w:pPr>
        <w:ind w:left="718" w:hanging="43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15:restartNumberingAfterBreak="0">
    <w:nsid w:val="4B123E5D"/>
    <w:multiLevelType w:val="multilevel"/>
    <w:tmpl w:val="608C45FA"/>
    <w:lvl w:ilvl="0">
      <w:start w:val="9"/>
      <w:numFmt w:val="decimal"/>
      <w:lvlText w:val="%1"/>
      <w:lvlJc w:val="left"/>
      <w:pPr>
        <w:ind w:left="435" w:hanging="435"/>
      </w:pPr>
      <w:rPr>
        <w:rFonts w:hint="default"/>
        <w:color w:val="000000"/>
      </w:rPr>
    </w:lvl>
    <w:lvl w:ilvl="1">
      <w:start w:val="1"/>
      <w:numFmt w:val="decimal"/>
      <w:lvlText w:val="%1.%2"/>
      <w:lvlJc w:val="left"/>
      <w:pPr>
        <w:ind w:left="506" w:hanging="435"/>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933" w:hanging="720"/>
      </w:pPr>
      <w:rPr>
        <w:rFonts w:hint="default"/>
        <w:color w:val="000000"/>
      </w:rPr>
    </w:lvl>
    <w:lvl w:ilvl="4">
      <w:start w:val="1"/>
      <w:numFmt w:val="decimal"/>
      <w:lvlText w:val="%1.%2.%3.%4.%5"/>
      <w:lvlJc w:val="left"/>
      <w:pPr>
        <w:ind w:left="1364" w:hanging="1080"/>
      </w:pPr>
      <w:rPr>
        <w:rFonts w:hint="default"/>
        <w:color w:val="000000"/>
      </w:rPr>
    </w:lvl>
    <w:lvl w:ilvl="5">
      <w:start w:val="1"/>
      <w:numFmt w:val="decimal"/>
      <w:lvlText w:val="%1.%2.%3.%4.%5.%6"/>
      <w:lvlJc w:val="left"/>
      <w:pPr>
        <w:ind w:left="1435" w:hanging="1080"/>
      </w:pPr>
      <w:rPr>
        <w:rFonts w:hint="default"/>
        <w:color w:val="000000"/>
      </w:rPr>
    </w:lvl>
    <w:lvl w:ilvl="6">
      <w:start w:val="1"/>
      <w:numFmt w:val="decimal"/>
      <w:lvlText w:val="%1.%2.%3.%4.%5.%6.%7"/>
      <w:lvlJc w:val="left"/>
      <w:pPr>
        <w:ind w:left="1866" w:hanging="1440"/>
      </w:pPr>
      <w:rPr>
        <w:rFonts w:hint="default"/>
        <w:color w:val="000000"/>
      </w:rPr>
    </w:lvl>
    <w:lvl w:ilvl="7">
      <w:start w:val="1"/>
      <w:numFmt w:val="decimal"/>
      <w:lvlText w:val="%1.%2.%3.%4.%5.%6.%7.%8"/>
      <w:lvlJc w:val="left"/>
      <w:pPr>
        <w:ind w:left="1937" w:hanging="1440"/>
      </w:pPr>
      <w:rPr>
        <w:rFonts w:hint="default"/>
        <w:color w:val="000000"/>
      </w:rPr>
    </w:lvl>
    <w:lvl w:ilvl="8">
      <w:start w:val="1"/>
      <w:numFmt w:val="decimal"/>
      <w:lvlText w:val="%1.%2.%3.%4.%5.%6.%7.%8.%9"/>
      <w:lvlJc w:val="left"/>
      <w:pPr>
        <w:ind w:left="2368" w:hanging="1800"/>
      </w:pPr>
      <w:rPr>
        <w:rFonts w:hint="default"/>
        <w:color w:val="000000"/>
      </w:rPr>
    </w:lvl>
  </w:abstractNum>
  <w:abstractNum w:abstractNumId="9"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58C70088"/>
    <w:multiLevelType w:val="multilevel"/>
    <w:tmpl w:val="6218C7AA"/>
    <w:lvl w:ilvl="0">
      <w:start w:val="1"/>
      <w:numFmt w:val="decimal"/>
      <w:lvlText w:val="%1."/>
      <w:lvlJc w:val="left"/>
      <w:pPr>
        <w:ind w:left="502" w:hanging="360"/>
      </w:pPr>
      <w:rPr>
        <w:b/>
        <w:i w:val="0"/>
        <w:strike w:val="0"/>
        <w:dstrike w:val="0"/>
      </w:rPr>
    </w:lvl>
    <w:lvl w:ilvl="1">
      <w:start w:val="1"/>
      <w:numFmt w:val="decimal"/>
      <w:lvlText w:val="%1.%2."/>
      <w:lvlJc w:val="left"/>
      <w:pPr>
        <w:ind w:left="858" w:hanging="432"/>
      </w:pPr>
    </w:lvl>
    <w:lvl w:ilvl="2">
      <w:start w:val="1"/>
      <w:numFmt w:val="decimal"/>
      <w:lvlText w:val="%1.%2.%3."/>
      <w:lvlJc w:val="left"/>
      <w:pPr>
        <w:ind w:left="1224" w:hanging="504"/>
      </w:pPr>
      <w:rPr>
        <w:i w:val="0"/>
        <w:strike w:val="0"/>
      </w:rPr>
    </w:lvl>
    <w:lvl w:ilvl="3">
      <w:start w:val="1"/>
      <w:numFmt w:val="decimal"/>
      <w:lvlText w:val="%1.%2.%3.%4."/>
      <w:lvlJc w:val="left"/>
      <w:pPr>
        <w:ind w:left="1728" w:hanging="648"/>
      </w:pPr>
    </w:lvl>
    <w:lvl w:ilvl="4">
      <w:start w:val="1"/>
      <w:numFmt w:val="decimal"/>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BD36938"/>
    <w:multiLevelType w:val="multilevel"/>
    <w:tmpl w:val="9FF863C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8BF3ED3"/>
    <w:multiLevelType w:val="multilevel"/>
    <w:tmpl w:val="BCA814A8"/>
    <w:lvl w:ilvl="0">
      <w:start w:val="12"/>
      <w:numFmt w:val="decimal"/>
      <w:lvlText w:val="%1"/>
      <w:lvlJc w:val="left"/>
      <w:pPr>
        <w:ind w:left="600" w:hanging="600"/>
      </w:pPr>
      <w:rPr>
        <w:rFonts w:hint="default"/>
        <w:color w:val="000000"/>
      </w:rPr>
    </w:lvl>
    <w:lvl w:ilvl="1">
      <w:start w:val="1"/>
      <w:numFmt w:val="decimal"/>
      <w:lvlText w:val="%1.%2"/>
      <w:lvlJc w:val="left"/>
      <w:pPr>
        <w:ind w:left="600" w:hanging="600"/>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4"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5" w15:restartNumberingAfterBreak="0">
    <w:nsid w:val="782E5D89"/>
    <w:multiLevelType w:val="multilevel"/>
    <w:tmpl w:val="3F02B71A"/>
    <w:lvl w:ilvl="0">
      <w:start w:val="14"/>
      <w:numFmt w:val="decimal"/>
      <w:lvlText w:val="%1"/>
      <w:lvlJc w:val="left"/>
      <w:pPr>
        <w:ind w:left="540" w:hanging="540"/>
      </w:pPr>
      <w:rPr>
        <w:rFonts w:hint="default"/>
      </w:rPr>
    </w:lvl>
    <w:lvl w:ilvl="1">
      <w:start w:val="8"/>
      <w:numFmt w:val="decimal"/>
      <w:lvlText w:val="%1.%2"/>
      <w:lvlJc w:val="left"/>
      <w:pPr>
        <w:ind w:left="1183" w:hanging="54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16" w15:restartNumberingAfterBreak="0">
    <w:nsid w:val="7C7F7278"/>
    <w:multiLevelType w:val="multilevel"/>
    <w:tmpl w:val="7F74F35E"/>
    <w:lvl w:ilvl="0">
      <w:start w:val="11"/>
      <w:numFmt w:val="decimal"/>
      <w:lvlText w:val="%1"/>
      <w:lvlJc w:val="left"/>
      <w:pPr>
        <w:ind w:left="480" w:hanging="480"/>
      </w:pPr>
      <w:rPr>
        <w:rFonts w:hint="default"/>
      </w:rPr>
    </w:lvl>
    <w:lvl w:ilvl="1">
      <w:start w:val="3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610163057">
    <w:abstractNumId w:val="1"/>
  </w:num>
  <w:num w:numId="2" w16cid:durableId="1466580913">
    <w:abstractNumId w:val="0"/>
  </w:num>
  <w:num w:numId="3" w16cid:durableId="30811802">
    <w:abstractNumId w:val="14"/>
  </w:num>
  <w:num w:numId="4" w16cid:durableId="1865098266">
    <w:abstractNumId w:val="17"/>
  </w:num>
  <w:num w:numId="5" w16cid:durableId="334261230">
    <w:abstractNumId w:val="6"/>
  </w:num>
  <w:num w:numId="6" w16cid:durableId="1980375614">
    <w:abstractNumId w:val="4"/>
  </w:num>
  <w:num w:numId="7" w16cid:durableId="965938378">
    <w:abstractNumId w:val="9"/>
  </w:num>
  <w:num w:numId="8" w16cid:durableId="564343288">
    <w:abstractNumId w:val="12"/>
  </w:num>
  <w:num w:numId="9" w16cid:durableId="959729639">
    <w:abstractNumId w:val="1"/>
  </w:num>
  <w:num w:numId="10" w16cid:durableId="911233156">
    <w:abstractNumId w:val="1"/>
  </w:num>
  <w:num w:numId="11" w16cid:durableId="946962150">
    <w:abstractNumId w:val="1"/>
  </w:num>
  <w:num w:numId="12" w16cid:durableId="1611399389">
    <w:abstractNumId w:val="1"/>
  </w:num>
  <w:num w:numId="13" w16cid:durableId="1217083996">
    <w:abstractNumId w:val="1"/>
  </w:num>
  <w:num w:numId="14" w16cid:durableId="851606328">
    <w:abstractNumId w:val="1"/>
  </w:num>
  <w:num w:numId="15" w16cid:durableId="1460031214">
    <w:abstractNumId w:val="1"/>
  </w:num>
  <w:num w:numId="16" w16cid:durableId="1519151855">
    <w:abstractNumId w:val="10"/>
  </w:num>
  <w:num w:numId="17" w16cid:durableId="2065979104">
    <w:abstractNumId w:val="3"/>
  </w:num>
  <w:num w:numId="18" w16cid:durableId="471362178">
    <w:abstractNumId w:val="11"/>
  </w:num>
  <w:num w:numId="19" w16cid:durableId="181939478">
    <w:abstractNumId w:val="2"/>
  </w:num>
  <w:num w:numId="20" w16cid:durableId="169122319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67676074">
    <w:abstractNumId w:val="13"/>
  </w:num>
  <w:num w:numId="22" w16cid:durableId="2146505035">
    <w:abstractNumId w:val="8"/>
  </w:num>
  <w:num w:numId="23" w16cid:durableId="2041007227">
    <w:abstractNumId w:val="16"/>
  </w:num>
  <w:num w:numId="24" w16cid:durableId="768045517">
    <w:abstractNumId w:val="1"/>
  </w:num>
  <w:num w:numId="25" w16cid:durableId="431824383">
    <w:abstractNumId w:val="7"/>
  </w:num>
  <w:num w:numId="26" w16cid:durableId="1996763716">
    <w:abstractNumId w:val="15"/>
  </w:num>
  <w:num w:numId="27" w16cid:durableId="4377972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06203521">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1AB"/>
    <w:rsid w:val="000000EE"/>
    <w:rsid w:val="0000071E"/>
    <w:rsid w:val="00000DE5"/>
    <w:rsid w:val="00000E05"/>
    <w:rsid w:val="00001089"/>
    <w:rsid w:val="000010AA"/>
    <w:rsid w:val="000019C6"/>
    <w:rsid w:val="0000236D"/>
    <w:rsid w:val="00003298"/>
    <w:rsid w:val="00003F8B"/>
    <w:rsid w:val="00004D4F"/>
    <w:rsid w:val="00005901"/>
    <w:rsid w:val="00005A68"/>
    <w:rsid w:val="00005C75"/>
    <w:rsid w:val="00006179"/>
    <w:rsid w:val="00006180"/>
    <w:rsid w:val="000066C8"/>
    <w:rsid w:val="000069B4"/>
    <w:rsid w:val="00006A6B"/>
    <w:rsid w:val="00006F51"/>
    <w:rsid w:val="000070AF"/>
    <w:rsid w:val="000073F3"/>
    <w:rsid w:val="0000756E"/>
    <w:rsid w:val="00007E0D"/>
    <w:rsid w:val="00010C6A"/>
    <w:rsid w:val="00011328"/>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09E"/>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27E2F"/>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0CC"/>
    <w:rsid w:val="000373BF"/>
    <w:rsid w:val="0003743B"/>
    <w:rsid w:val="00037B67"/>
    <w:rsid w:val="00037B74"/>
    <w:rsid w:val="00037C8B"/>
    <w:rsid w:val="00037C97"/>
    <w:rsid w:val="00037CFD"/>
    <w:rsid w:val="00040217"/>
    <w:rsid w:val="00040633"/>
    <w:rsid w:val="0004076C"/>
    <w:rsid w:val="000408A0"/>
    <w:rsid w:val="00040957"/>
    <w:rsid w:val="00040D0F"/>
    <w:rsid w:val="00041176"/>
    <w:rsid w:val="00041517"/>
    <w:rsid w:val="00041B5D"/>
    <w:rsid w:val="00041F75"/>
    <w:rsid w:val="0004226B"/>
    <w:rsid w:val="00042328"/>
    <w:rsid w:val="00042708"/>
    <w:rsid w:val="00042714"/>
    <w:rsid w:val="00042DB9"/>
    <w:rsid w:val="000438B3"/>
    <w:rsid w:val="00043C5C"/>
    <w:rsid w:val="00043EB1"/>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4AD"/>
    <w:rsid w:val="00051782"/>
    <w:rsid w:val="0005180E"/>
    <w:rsid w:val="000518EF"/>
    <w:rsid w:val="000518F5"/>
    <w:rsid w:val="00051F02"/>
    <w:rsid w:val="00052048"/>
    <w:rsid w:val="00052664"/>
    <w:rsid w:val="000526DD"/>
    <w:rsid w:val="00052F23"/>
    <w:rsid w:val="00053303"/>
    <w:rsid w:val="00053E65"/>
    <w:rsid w:val="00055034"/>
    <w:rsid w:val="00055889"/>
    <w:rsid w:val="00055C19"/>
    <w:rsid w:val="00055E8F"/>
    <w:rsid w:val="00055F99"/>
    <w:rsid w:val="00056433"/>
    <w:rsid w:val="000564D1"/>
    <w:rsid w:val="000601F4"/>
    <w:rsid w:val="00060256"/>
    <w:rsid w:val="00060414"/>
    <w:rsid w:val="00060A78"/>
    <w:rsid w:val="00060B91"/>
    <w:rsid w:val="00060E15"/>
    <w:rsid w:val="00060E1B"/>
    <w:rsid w:val="00061221"/>
    <w:rsid w:val="00061553"/>
    <w:rsid w:val="00061DA5"/>
    <w:rsid w:val="0006239C"/>
    <w:rsid w:val="000625C6"/>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1C2"/>
    <w:rsid w:val="000677A2"/>
    <w:rsid w:val="00067B0A"/>
    <w:rsid w:val="0007019A"/>
    <w:rsid w:val="00070375"/>
    <w:rsid w:val="0007075C"/>
    <w:rsid w:val="000709FF"/>
    <w:rsid w:val="00070EA5"/>
    <w:rsid w:val="00070FD8"/>
    <w:rsid w:val="00071799"/>
    <w:rsid w:val="000725AE"/>
    <w:rsid w:val="00073004"/>
    <w:rsid w:val="00073413"/>
    <w:rsid w:val="00073596"/>
    <w:rsid w:val="00073852"/>
    <w:rsid w:val="00073E63"/>
    <w:rsid w:val="000741E4"/>
    <w:rsid w:val="0007625C"/>
    <w:rsid w:val="00076CBC"/>
    <w:rsid w:val="0007709E"/>
    <w:rsid w:val="00077127"/>
    <w:rsid w:val="00077208"/>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5A1D"/>
    <w:rsid w:val="00095F0A"/>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6B2"/>
    <w:rsid w:val="000A7A72"/>
    <w:rsid w:val="000A7A9F"/>
    <w:rsid w:val="000B01DF"/>
    <w:rsid w:val="000B02A1"/>
    <w:rsid w:val="000B0F42"/>
    <w:rsid w:val="000B1534"/>
    <w:rsid w:val="000B1626"/>
    <w:rsid w:val="000B1C01"/>
    <w:rsid w:val="000B226F"/>
    <w:rsid w:val="000B283A"/>
    <w:rsid w:val="000B3B09"/>
    <w:rsid w:val="000B49DC"/>
    <w:rsid w:val="000B56AB"/>
    <w:rsid w:val="000B604E"/>
    <w:rsid w:val="000B63EB"/>
    <w:rsid w:val="000B651F"/>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60D"/>
    <w:rsid w:val="000C380A"/>
    <w:rsid w:val="000C3E5F"/>
    <w:rsid w:val="000C40ED"/>
    <w:rsid w:val="000C41CD"/>
    <w:rsid w:val="000C4324"/>
    <w:rsid w:val="000C4759"/>
    <w:rsid w:val="000C4E94"/>
    <w:rsid w:val="000C5D14"/>
    <w:rsid w:val="000C6446"/>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774"/>
    <w:rsid w:val="000D5CAD"/>
    <w:rsid w:val="000D6597"/>
    <w:rsid w:val="000D747F"/>
    <w:rsid w:val="000D76B8"/>
    <w:rsid w:val="000E071F"/>
    <w:rsid w:val="000E0CF5"/>
    <w:rsid w:val="000E15DC"/>
    <w:rsid w:val="000E20A6"/>
    <w:rsid w:val="000E22F4"/>
    <w:rsid w:val="000E238A"/>
    <w:rsid w:val="000E2F19"/>
    <w:rsid w:val="000E31D5"/>
    <w:rsid w:val="000E320E"/>
    <w:rsid w:val="000E3CC6"/>
    <w:rsid w:val="000E3D71"/>
    <w:rsid w:val="000E3F86"/>
    <w:rsid w:val="000E42DE"/>
    <w:rsid w:val="000E4422"/>
    <w:rsid w:val="000E4C1B"/>
    <w:rsid w:val="000E4F8C"/>
    <w:rsid w:val="000E5C58"/>
    <w:rsid w:val="000E5ED5"/>
    <w:rsid w:val="000E610F"/>
    <w:rsid w:val="000E611D"/>
    <w:rsid w:val="000E63FA"/>
    <w:rsid w:val="000E739A"/>
    <w:rsid w:val="000E7EB8"/>
    <w:rsid w:val="000E7F73"/>
    <w:rsid w:val="000F03F6"/>
    <w:rsid w:val="000F0A2E"/>
    <w:rsid w:val="000F104D"/>
    <w:rsid w:val="000F113C"/>
    <w:rsid w:val="000F1290"/>
    <w:rsid w:val="000F1778"/>
    <w:rsid w:val="000F1C1C"/>
    <w:rsid w:val="000F1CCF"/>
    <w:rsid w:val="000F1FFE"/>
    <w:rsid w:val="000F2B66"/>
    <w:rsid w:val="000F2D6D"/>
    <w:rsid w:val="000F397B"/>
    <w:rsid w:val="000F3C28"/>
    <w:rsid w:val="000F4088"/>
    <w:rsid w:val="000F4F96"/>
    <w:rsid w:val="000F5A07"/>
    <w:rsid w:val="000F68B7"/>
    <w:rsid w:val="000F792E"/>
    <w:rsid w:val="000F7991"/>
    <w:rsid w:val="001003FA"/>
    <w:rsid w:val="0010044D"/>
    <w:rsid w:val="0010051D"/>
    <w:rsid w:val="00100606"/>
    <w:rsid w:val="00100913"/>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57F"/>
    <w:rsid w:val="00122C50"/>
    <w:rsid w:val="00122CF4"/>
    <w:rsid w:val="00122F05"/>
    <w:rsid w:val="00123693"/>
    <w:rsid w:val="001243BC"/>
    <w:rsid w:val="00124736"/>
    <w:rsid w:val="00124990"/>
    <w:rsid w:val="00124A63"/>
    <w:rsid w:val="00124F89"/>
    <w:rsid w:val="00124FB7"/>
    <w:rsid w:val="00125A7B"/>
    <w:rsid w:val="00125AF2"/>
    <w:rsid w:val="00125CCF"/>
    <w:rsid w:val="001260FD"/>
    <w:rsid w:val="00126739"/>
    <w:rsid w:val="00126D51"/>
    <w:rsid w:val="0012731E"/>
    <w:rsid w:val="0012744D"/>
    <w:rsid w:val="001274AB"/>
    <w:rsid w:val="00127AAA"/>
    <w:rsid w:val="00127D78"/>
    <w:rsid w:val="00127DCD"/>
    <w:rsid w:val="00130039"/>
    <w:rsid w:val="001304C0"/>
    <w:rsid w:val="001305E6"/>
    <w:rsid w:val="001305EC"/>
    <w:rsid w:val="00130737"/>
    <w:rsid w:val="00130BEE"/>
    <w:rsid w:val="0013116C"/>
    <w:rsid w:val="001313EA"/>
    <w:rsid w:val="001315F2"/>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1E2"/>
    <w:rsid w:val="00137BE7"/>
    <w:rsid w:val="00137F60"/>
    <w:rsid w:val="0014004B"/>
    <w:rsid w:val="001400AB"/>
    <w:rsid w:val="00140584"/>
    <w:rsid w:val="00140A41"/>
    <w:rsid w:val="00140C04"/>
    <w:rsid w:val="00141189"/>
    <w:rsid w:val="001414AC"/>
    <w:rsid w:val="001419CD"/>
    <w:rsid w:val="001419EE"/>
    <w:rsid w:val="00142B67"/>
    <w:rsid w:val="00142E78"/>
    <w:rsid w:val="00142FE1"/>
    <w:rsid w:val="0014325E"/>
    <w:rsid w:val="00143845"/>
    <w:rsid w:val="00143DB3"/>
    <w:rsid w:val="00143E29"/>
    <w:rsid w:val="001441A4"/>
    <w:rsid w:val="001443B4"/>
    <w:rsid w:val="00144AB1"/>
    <w:rsid w:val="00144E73"/>
    <w:rsid w:val="0014670B"/>
    <w:rsid w:val="001468D3"/>
    <w:rsid w:val="00146B7E"/>
    <w:rsid w:val="00146BDF"/>
    <w:rsid w:val="00147222"/>
    <w:rsid w:val="0014755F"/>
    <w:rsid w:val="001479E0"/>
    <w:rsid w:val="00150295"/>
    <w:rsid w:val="001503BE"/>
    <w:rsid w:val="001516EA"/>
    <w:rsid w:val="0015172D"/>
    <w:rsid w:val="0015394F"/>
    <w:rsid w:val="00153E25"/>
    <w:rsid w:val="00154505"/>
    <w:rsid w:val="00154B86"/>
    <w:rsid w:val="00154BF4"/>
    <w:rsid w:val="00155D25"/>
    <w:rsid w:val="001562A8"/>
    <w:rsid w:val="00156349"/>
    <w:rsid w:val="0015635D"/>
    <w:rsid w:val="001565DA"/>
    <w:rsid w:val="0015684D"/>
    <w:rsid w:val="00156C74"/>
    <w:rsid w:val="00156E90"/>
    <w:rsid w:val="001574DD"/>
    <w:rsid w:val="00157D8E"/>
    <w:rsid w:val="00160549"/>
    <w:rsid w:val="00160602"/>
    <w:rsid w:val="001608E4"/>
    <w:rsid w:val="00160BBD"/>
    <w:rsid w:val="00160D9F"/>
    <w:rsid w:val="00160DA4"/>
    <w:rsid w:val="00162645"/>
    <w:rsid w:val="001627A9"/>
    <w:rsid w:val="00163071"/>
    <w:rsid w:val="001639E7"/>
    <w:rsid w:val="00164164"/>
    <w:rsid w:val="0016418C"/>
    <w:rsid w:val="00164870"/>
    <w:rsid w:val="001648FB"/>
    <w:rsid w:val="00164CC3"/>
    <w:rsid w:val="00164D3A"/>
    <w:rsid w:val="00164EBC"/>
    <w:rsid w:val="0016553F"/>
    <w:rsid w:val="00165573"/>
    <w:rsid w:val="00165577"/>
    <w:rsid w:val="0016584A"/>
    <w:rsid w:val="0016603C"/>
    <w:rsid w:val="00166516"/>
    <w:rsid w:val="00166820"/>
    <w:rsid w:val="00170173"/>
    <w:rsid w:val="00170558"/>
    <w:rsid w:val="001705DE"/>
    <w:rsid w:val="001706E2"/>
    <w:rsid w:val="001708CD"/>
    <w:rsid w:val="00170A78"/>
    <w:rsid w:val="00170CE1"/>
    <w:rsid w:val="00170D49"/>
    <w:rsid w:val="00171A80"/>
    <w:rsid w:val="001723DF"/>
    <w:rsid w:val="001724A4"/>
    <w:rsid w:val="0017284B"/>
    <w:rsid w:val="00172855"/>
    <w:rsid w:val="00172A0F"/>
    <w:rsid w:val="0017326E"/>
    <w:rsid w:val="00173540"/>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AEF"/>
    <w:rsid w:val="00181E1F"/>
    <w:rsid w:val="00181ECE"/>
    <w:rsid w:val="00181F1C"/>
    <w:rsid w:val="0018218A"/>
    <w:rsid w:val="001825A9"/>
    <w:rsid w:val="00182912"/>
    <w:rsid w:val="0018388F"/>
    <w:rsid w:val="00184086"/>
    <w:rsid w:val="001842A6"/>
    <w:rsid w:val="00184618"/>
    <w:rsid w:val="00184919"/>
    <w:rsid w:val="00184E7C"/>
    <w:rsid w:val="00185F3B"/>
    <w:rsid w:val="0018613B"/>
    <w:rsid w:val="001867EC"/>
    <w:rsid w:val="001878E8"/>
    <w:rsid w:val="001904A8"/>
    <w:rsid w:val="00191087"/>
    <w:rsid w:val="00191140"/>
    <w:rsid w:val="001916AA"/>
    <w:rsid w:val="00191E21"/>
    <w:rsid w:val="001935E5"/>
    <w:rsid w:val="001937C4"/>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9ED"/>
    <w:rsid w:val="001A2CE9"/>
    <w:rsid w:val="001A3153"/>
    <w:rsid w:val="001A346A"/>
    <w:rsid w:val="001A3A05"/>
    <w:rsid w:val="001A3ADF"/>
    <w:rsid w:val="001A3E18"/>
    <w:rsid w:val="001A43DE"/>
    <w:rsid w:val="001A465A"/>
    <w:rsid w:val="001A4748"/>
    <w:rsid w:val="001A570F"/>
    <w:rsid w:val="001A6095"/>
    <w:rsid w:val="001A6234"/>
    <w:rsid w:val="001A7EEF"/>
    <w:rsid w:val="001A7F1F"/>
    <w:rsid w:val="001B005B"/>
    <w:rsid w:val="001B1079"/>
    <w:rsid w:val="001B1976"/>
    <w:rsid w:val="001B243A"/>
    <w:rsid w:val="001B2538"/>
    <w:rsid w:val="001B284E"/>
    <w:rsid w:val="001B2A3F"/>
    <w:rsid w:val="001B2FAE"/>
    <w:rsid w:val="001B3448"/>
    <w:rsid w:val="001B3617"/>
    <w:rsid w:val="001B3DA3"/>
    <w:rsid w:val="001B4796"/>
    <w:rsid w:val="001B4A0C"/>
    <w:rsid w:val="001B53DE"/>
    <w:rsid w:val="001B6423"/>
    <w:rsid w:val="001B7184"/>
    <w:rsid w:val="001B7FE6"/>
    <w:rsid w:val="001C11C5"/>
    <w:rsid w:val="001C23BD"/>
    <w:rsid w:val="001C2C97"/>
    <w:rsid w:val="001C2E71"/>
    <w:rsid w:val="001C2FA4"/>
    <w:rsid w:val="001C38BA"/>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C755C"/>
    <w:rsid w:val="001D09EB"/>
    <w:rsid w:val="001D1172"/>
    <w:rsid w:val="001D21DD"/>
    <w:rsid w:val="001D288E"/>
    <w:rsid w:val="001D28CC"/>
    <w:rsid w:val="001D2907"/>
    <w:rsid w:val="001D2C58"/>
    <w:rsid w:val="001D3305"/>
    <w:rsid w:val="001D335C"/>
    <w:rsid w:val="001D3368"/>
    <w:rsid w:val="001D34D4"/>
    <w:rsid w:val="001D3524"/>
    <w:rsid w:val="001D3951"/>
    <w:rsid w:val="001D3BA3"/>
    <w:rsid w:val="001D3ED8"/>
    <w:rsid w:val="001D4665"/>
    <w:rsid w:val="001D4741"/>
    <w:rsid w:val="001D4EF3"/>
    <w:rsid w:val="001D557C"/>
    <w:rsid w:val="001D6554"/>
    <w:rsid w:val="001D6EE5"/>
    <w:rsid w:val="001D7B52"/>
    <w:rsid w:val="001E053E"/>
    <w:rsid w:val="001E093F"/>
    <w:rsid w:val="001E10A4"/>
    <w:rsid w:val="001E1335"/>
    <w:rsid w:val="001E137B"/>
    <w:rsid w:val="001E1D6B"/>
    <w:rsid w:val="001E204B"/>
    <w:rsid w:val="001E2495"/>
    <w:rsid w:val="001E2579"/>
    <w:rsid w:val="001E2E97"/>
    <w:rsid w:val="001E342F"/>
    <w:rsid w:val="001E3AAF"/>
    <w:rsid w:val="001E3C59"/>
    <w:rsid w:val="001E40D3"/>
    <w:rsid w:val="001E52DF"/>
    <w:rsid w:val="001E60BA"/>
    <w:rsid w:val="001E702D"/>
    <w:rsid w:val="001E722B"/>
    <w:rsid w:val="001E7281"/>
    <w:rsid w:val="001E7948"/>
    <w:rsid w:val="001E7CE4"/>
    <w:rsid w:val="001F0A6E"/>
    <w:rsid w:val="001F0D23"/>
    <w:rsid w:val="001F0E4E"/>
    <w:rsid w:val="001F1F83"/>
    <w:rsid w:val="001F28BE"/>
    <w:rsid w:val="001F39FA"/>
    <w:rsid w:val="001F3C10"/>
    <w:rsid w:val="001F4655"/>
    <w:rsid w:val="001F4C3C"/>
    <w:rsid w:val="001F5154"/>
    <w:rsid w:val="001F5334"/>
    <w:rsid w:val="001F60CA"/>
    <w:rsid w:val="001F66DD"/>
    <w:rsid w:val="001F6A1C"/>
    <w:rsid w:val="001F6AED"/>
    <w:rsid w:val="001F6C44"/>
    <w:rsid w:val="00200097"/>
    <w:rsid w:val="0020019F"/>
    <w:rsid w:val="00200A4B"/>
    <w:rsid w:val="002018CC"/>
    <w:rsid w:val="00201BC1"/>
    <w:rsid w:val="00201F24"/>
    <w:rsid w:val="00202234"/>
    <w:rsid w:val="00202510"/>
    <w:rsid w:val="00202A04"/>
    <w:rsid w:val="00202BFE"/>
    <w:rsid w:val="00202DBE"/>
    <w:rsid w:val="00203B1F"/>
    <w:rsid w:val="00203BD2"/>
    <w:rsid w:val="00205016"/>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151"/>
    <w:rsid w:val="00213E2F"/>
    <w:rsid w:val="00213E32"/>
    <w:rsid w:val="00214276"/>
    <w:rsid w:val="00216492"/>
    <w:rsid w:val="0021698A"/>
    <w:rsid w:val="00216AA5"/>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D35"/>
    <w:rsid w:val="00231E9C"/>
    <w:rsid w:val="002322DE"/>
    <w:rsid w:val="0023260A"/>
    <w:rsid w:val="00232E32"/>
    <w:rsid w:val="002333D7"/>
    <w:rsid w:val="002345B4"/>
    <w:rsid w:val="00235187"/>
    <w:rsid w:val="00236150"/>
    <w:rsid w:val="00236166"/>
    <w:rsid w:val="00236EF6"/>
    <w:rsid w:val="00240B17"/>
    <w:rsid w:val="00240C03"/>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47FBE"/>
    <w:rsid w:val="00250BF5"/>
    <w:rsid w:val="00250C01"/>
    <w:rsid w:val="002513DB"/>
    <w:rsid w:val="002514FE"/>
    <w:rsid w:val="002521DC"/>
    <w:rsid w:val="00252859"/>
    <w:rsid w:val="00252B43"/>
    <w:rsid w:val="00253319"/>
    <w:rsid w:val="0025376C"/>
    <w:rsid w:val="002538B4"/>
    <w:rsid w:val="002538E3"/>
    <w:rsid w:val="00253C18"/>
    <w:rsid w:val="00253EDB"/>
    <w:rsid w:val="00254388"/>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D9"/>
    <w:rsid w:val="002617F3"/>
    <w:rsid w:val="00261925"/>
    <w:rsid w:val="00261A38"/>
    <w:rsid w:val="002632D7"/>
    <w:rsid w:val="0026379E"/>
    <w:rsid w:val="0026386A"/>
    <w:rsid w:val="00263A2E"/>
    <w:rsid w:val="0026417F"/>
    <w:rsid w:val="00264A8B"/>
    <w:rsid w:val="0026552C"/>
    <w:rsid w:val="002656A2"/>
    <w:rsid w:val="00265B35"/>
    <w:rsid w:val="00265F07"/>
    <w:rsid w:val="00265FB6"/>
    <w:rsid w:val="002662A0"/>
    <w:rsid w:val="00267125"/>
    <w:rsid w:val="00267178"/>
    <w:rsid w:val="00267993"/>
    <w:rsid w:val="00267AFA"/>
    <w:rsid w:val="00267B22"/>
    <w:rsid w:val="0027097C"/>
    <w:rsid w:val="002711B5"/>
    <w:rsid w:val="00271CB6"/>
    <w:rsid w:val="002722EA"/>
    <w:rsid w:val="0027248A"/>
    <w:rsid w:val="00272E2D"/>
    <w:rsid w:val="0027301A"/>
    <w:rsid w:val="002735FF"/>
    <w:rsid w:val="00273748"/>
    <w:rsid w:val="00273809"/>
    <w:rsid w:val="0027381F"/>
    <w:rsid w:val="00273CF8"/>
    <w:rsid w:val="002744AA"/>
    <w:rsid w:val="00274FAF"/>
    <w:rsid w:val="002758A3"/>
    <w:rsid w:val="0027595D"/>
    <w:rsid w:val="00276ECC"/>
    <w:rsid w:val="00277FA1"/>
    <w:rsid w:val="0028037D"/>
    <w:rsid w:val="00280846"/>
    <w:rsid w:val="00281161"/>
    <w:rsid w:val="00281E5E"/>
    <w:rsid w:val="002821A0"/>
    <w:rsid w:val="00282AC5"/>
    <w:rsid w:val="00282DB1"/>
    <w:rsid w:val="00283BFE"/>
    <w:rsid w:val="00283D51"/>
    <w:rsid w:val="002840F4"/>
    <w:rsid w:val="0028552D"/>
    <w:rsid w:val="00285733"/>
    <w:rsid w:val="00285983"/>
    <w:rsid w:val="00286AD9"/>
    <w:rsid w:val="00286AF4"/>
    <w:rsid w:val="00287220"/>
    <w:rsid w:val="0028765E"/>
    <w:rsid w:val="0028769B"/>
    <w:rsid w:val="00287A14"/>
    <w:rsid w:val="00287BB2"/>
    <w:rsid w:val="00287D22"/>
    <w:rsid w:val="00290164"/>
    <w:rsid w:val="0029037D"/>
    <w:rsid w:val="002906AC"/>
    <w:rsid w:val="00290BE9"/>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AF9"/>
    <w:rsid w:val="00293D30"/>
    <w:rsid w:val="00293FFC"/>
    <w:rsid w:val="00294348"/>
    <w:rsid w:val="00294C1A"/>
    <w:rsid w:val="00294F3F"/>
    <w:rsid w:val="002950EF"/>
    <w:rsid w:val="00295776"/>
    <w:rsid w:val="00295EB3"/>
    <w:rsid w:val="00295FA0"/>
    <w:rsid w:val="002961D6"/>
    <w:rsid w:val="002966CD"/>
    <w:rsid w:val="00296F0D"/>
    <w:rsid w:val="00297E77"/>
    <w:rsid w:val="002A046D"/>
    <w:rsid w:val="002A0D02"/>
    <w:rsid w:val="002A1164"/>
    <w:rsid w:val="002A127F"/>
    <w:rsid w:val="002A17C6"/>
    <w:rsid w:val="002A18C1"/>
    <w:rsid w:val="002A19C7"/>
    <w:rsid w:val="002A1B63"/>
    <w:rsid w:val="002A1D8D"/>
    <w:rsid w:val="002A2822"/>
    <w:rsid w:val="002A2B89"/>
    <w:rsid w:val="002A3A9F"/>
    <w:rsid w:val="002A3D1E"/>
    <w:rsid w:val="002A4265"/>
    <w:rsid w:val="002A4D40"/>
    <w:rsid w:val="002A50DF"/>
    <w:rsid w:val="002A51E3"/>
    <w:rsid w:val="002A566E"/>
    <w:rsid w:val="002A5B83"/>
    <w:rsid w:val="002A611E"/>
    <w:rsid w:val="002A675C"/>
    <w:rsid w:val="002A7034"/>
    <w:rsid w:val="002A7E55"/>
    <w:rsid w:val="002B059F"/>
    <w:rsid w:val="002B0A65"/>
    <w:rsid w:val="002B0CB2"/>
    <w:rsid w:val="002B0CF8"/>
    <w:rsid w:val="002B138E"/>
    <w:rsid w:val="002B1A68"/>
    <w:rsid w:val="002B1D26"/>
    <w:rsid w:val="002B210B"/>
    <w:rsid w:val="002B2A87"/>
    <w:rsid w:val="002B2E88"/>
    <w:rsid w:val="002B2EE9"/>
    <w:rsid w:val="002B34DB"/>
    <w:rsid w:val="002B39B4"/>
    <w:rsid w:val="002B3ACD"/>
    <w:rsid w:val="002B3F95"/>
    <w:rsid w:val="002B4699"/>
    <w:rsid w:val="002B50AB"/>
    <w:rsid w:val="002B5E72"/>
    <w:rsid w:val="002B60CC"/>
    <w:rsid w:val="002B626F"/>
    <w:rsid w:val="002B7727"/>
    <w:rsid w:val="002B7C2A"/>
    <w:rsid w:val="002B7EB0"/>
    <w:rsid w:val="002C006A"/>
    <w:rsid w:val="002C0879"/>
    <w:rsid w:val="002C1258"/>
    <w:rsid w:val="002C17A8"/>
    <w:rsid w:val="002C2C44"/>
    <w:rsid w:val="002C4E86"/>
    <w:rsid w:val="002C53B8"/>
    <w:rsid w:val="002C54C1"/>
    <w:rsid w:val="002C5CAC"/>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E8"/>
    <w:rsid w:val="002E2016"/>
    <w:rsid w:val="002E2043"/>
    <w:rsid w:val="002E2074"/>
    <w:rsid w:val="002E276E"/>
    <w:rsid w:val="002E2B74"/>
    <w:rsid w:val="002E2BA9"/>
    <w:rsid w:val="002E2FFE"/>
    <w:rsid w:val="002E3A34"/>
    <w:rsid w:val="002E3B9D"/>
    <w:rsid w:val="002E3EEA"/>
    <w:rsid w:val="002E3F91"/>
    <w:rsid w:val="002E40C5"/>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E7FD4"/>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07EB8"/>
    <w:rsid w:val="003105D9"/>
    <w:rsid w:val="003109E1"/>
    <w:rsid w:val="00310B4A"/>
    <w:rsid w:val="00310D57"/>
    <w:rsid w:val="003115DE"/>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16BB"/>
    <w:rsid w:val="00332429"/>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37EF5"/>
    <w:rsid w:val="0034018E"/>
    <w:rsid w:val="00340192"/>
    <w:rsid w:val="0034062D"/>
    <w:rsid w:val="00340692"/>
    <w:rsid w:val="00340A84"/>
    <w:rsid w:val="00340EE0"/>
    <w:rsid w:val="00340FFA"/>
    <w:rsid w:val="003412B1"/>
    <w:rsid w:val="003415B6"/>
    <w:rsid w:val="00341B71"/>
    <w:rsid w:val="00342322"/>
    <w:rsid w:val="003426BF"/>
    <w:rsid w:val="00342A21"/>
    <w:rsid w:val="00342AA1"/>
    <w:rsid w:val="00342CB9"/>
    <w:rsid w:val="00343032"/>
    <w:rsid w:val="00343533"/>
    <w:rsid w:val="003439B0"/>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2778"/>
    <w:rsid w:val="00354B78"/>
    <w:rsid w:val="00355EDF"/>
    <w:rsid w:val="0035658A"/>
    <w:rsid w:val="00357ADD"/>
    <w:rsid w:val="00357DC7"/>
    <w:rsid w:val="00360293"/>
    <w:rsid w:val="00360444"/>
    <w:rsid w:val="00360501"/>
    <w:rsid w:val="0036051A"/>
    <w:rsid w:val="003605F6"/>
    <w:rsid w:val="003606BD"/>
    <w:rsid w:val="00361551"/>
    <w:rsid w:val="003618E3"/>
    <w:rsid w:val="00361D6F"/>
    <w:rsid w:val="003623BD"/>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979"/>
    <w:rsid w:val="00367D72"/>
    <w:rsid w:val="00367EF6"/>
    <w:rsid w:val="00370241"/>
    <w:rsid w:val="00370FE8"/>
    <w:rsid w:val="0037125D"/>
    <w:rsid w:val="003716C9"/>
    <w:rsid w:val="00371E7E"/>
    <w:rsid w:val="00371EF6"/>
    <w:rsid w:val="00372512"/>
    <w:rsid w:val="00373E09"/>
    <w:rsid w:val="00373F2A"/>
    <w:rsid w:val="00374525"/>
    <w:rsid w:val="00374996"/>
    <w:rsid w:val="00374B6B"/>
    <w:rsid w:val="00374D92"/>
    <w:rsid w:val="00374EDF"/>
    <w:rsid w:val="003751AD"/>
    <w:rsid w:val="00375A0A"/>
    <w:rsid w:val="00376236"/>
    <w:rsid w:val="00376A71"/>
    <w:rsid w:val="00377222"/>
    <w:rsid w:val="003778BE"/>
    <w:rsid w:val="003779A2"/>
    <w:rsid w:val="003800AF"/>
    <w:rsid w:val="0038139C"/>
    <w:rsid w:val="00381E84"/>
    <w:rsid w:val="0038205A"/>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F3"/>
    <w:rsid w:val="00396292"/>
    <w:rsid w:val="003963D1"/>
    <w:rsid w:val="00396DE4"/>
    <w:rsid w:val="00396E8A"/>
    <w:rsid w:val="0039761B"/>
    <w:rsid w:val="003979FF"/>
    <w:rsid w:val="00397CB6"/>
    <w:rsid w:val="003A05B0"/>
    <w:rsid w:val="003A0AD2"/>
    <w:rsid w:val="003A0D0D"/>
    <w:rsid w:val="003A0DE2"/>
    <w:rsid w:val="003A1A1A"/>
    <w:rsid w:val="003A1ED1"/>
    <w:rsid w:val="003A2584"/>
    <w:rsid w:val="003A2654"/>
    <w:rsid w:val="003A29A9"/>
    <w:rsid w:val="003A2D48"/>
    <w:rsid w:val="003A2FDC"/>
    <w:rsid w:val="003A3116"/>
    <w:rsid w:val="003A337E"/>
    <w:rsid w:val="003A3BEE"/>
    <w:rsid w:val="003A3FB0"/>
    <w:rsid w:val="003A44C6"/>
    <w:rsid w:val="003A4695"/>
    <w:rsid w:val="003A4BC5"/>
    <w:rsid w:val="003A4E63"/>
    <w:rsid w:val="003A5367"/>
    <w:rsid w:val="003A54A7"/>
    <w:rsid w:val="003A5D49"/>
    <w:rsid w:val="003A6388"/>
    <w:rsid w:val="003A71A0"/>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A95"/>
    <w:rsid w:val="003B3F08"/>
    <w:rsid w:val="003B479C"/>
    <w:rsid w:val="003B47AE"/>
    <w:rsid w:val="003B48C0"/>
    <w:rsid w:val="003B55DE"/>
    <w:rsid w:val="003B5DF2"/>
    <w:rsid w:val="003B6D97"/>
    <w:rsid w:val="003B7226"/>
    <w:rsid w:val="003B74E1"/>
    <w:rsid w:val="003B791E"/>
    <w:rsid w:val="003B7EA4"/>
    <w:rsid w:val="003C0AA6"/>
    <w:rsid w:val="003C1379"/>
    <w:rsid w:val="003C181E"/>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B79"/>
    <w:rsid w:val="003C6CE4"/>
    <w:rsid w:val="003C709C"/>
    <w:rsid w:val="003C7298"/>
    <w:rsid w:val="003C7A23"/>
    <w:rsid w:val="003C7F7F"/>
    <w:rsid w:val="003D0233"/>
    <w:rsid w:val="003D023E"/>
    <w:rsid w:val="003D084B"/>
    <w:rsid w:val="003D1078"/>
    <w:rsid w:val="003D10F7"/>
    <w:rsid w:val="003D129F"/>
    <w:rsid w:val="003D2C66"/>
    <w:rsid w:val="003D3293"/>
    <w:rsid w:val="003D4284"/>
    <w:rsid w:val="003D4382"/>
    <w:rsid w:val="003D43E5"/>
    <w:rsid w:val="003D47AF"/>
    <w:rsid w:val="003D4C30"/>
    <w:rsid w:val="003D5314"/>
    <w:rsid w:val="003D57A2"/>
    <w:rsid w:val="003D584E"/>
    <w:rsid w:val="003D6109"/>
    <w:rsid w:val="003D6C15"/>
    <w:rsid w:val="003D6D9F"/>
    <w:rsid w:val="003D6FAA"/>
    <w:rsid w:val="003D717C"/>
    <w:rsid w:val="003D729D"/>
    <w:rsid w:val="003D7493"/>
    <w:rsid w:val="003D7BC9"/>
    <w:rsid w:val="003E0145"/>
    <w:rsid w:val="003E036D"/>
    <w:rsid w:val="003E0F62"/>
    <w:rsid w:val="003E1085"/>
    <w:rsid w:val="003E112E"/>
    <w:rsid w:val="003E26F1"/>
    <w:rsid w:val="003E4181"/>
    <w:rsid w:val="003E4719"/>
    <w:rsid w:val="003E4927"/>
    <w:rsid w:val="003E4D76"/>
    <w:rsid w:val="003E5379"/>
    <w:rsid w:val="003E55B1"/>
    <w:rsid w:val="003E5730"/>
    <w:rsid w:val="003E6D56"/>
    <w:rsid w:val="003E6E03"/>
    <w:rsid w:val="003E72AC"/>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598"/>
    <w:rsid w:val="003F579D"/>
    <w:rsid w:val="003F5CD4"/>
    <w:rsid w:val="003F675F"/>
    <w:rsid w:val="003F6883"/>
    <w:rsid w:val="003F6C4D"/>
    <w:rsid w:val="003F6E6A"/>
    <w:rsid w:val="003F6F05"/>
    <w:rsid w:val="003F7BB2"/>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7B3"/>
    <w:rsid w:val="00406952"/>
    <w:rsid w:val="00407603"/>
    <w:rsid w:val="00407680"/>
    <w:rsid w:val="004076F7"/>
    <w:rsid w:val="00407F1C"/>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133"/>
    <w:rsid w:val="00416A59"/>
    <w:rsid w:val="00416D8E"/>
    <w:rsid w:val="00416EE0"/>
    <w:rsid w:val="004170DD"/>
    <w:rsid w:val="0041775A"/>
    <w:rsid w:val="00417CA8"/>
    <w:rsid w:val="00420140"/>
    <w:rsid w:val="0042021B"/>
    <w:rsid w:val="004202BA"/>
    <w:rsid w:val="0042071B"/>
    <w:rsid w:val="0042080B"/>
    <w:rsid w:val="00421408"/>
    <w:rsid w:val="0042190C"/>
    <w:rsid w:val="00421E20"/>
    <w:rsid w:val="00421E80"/>
    <w:rsid w:val="00422721"/>
    <w:rsid w:val="00422A84"/>
    <w:rsid w:val="004230DE"/>
    <w:rsid w:val="00423696"/>
    <w:rsid w:val="00423B4A"/>
    <w:rsid w:val="00423F44"/>
    <w:rsid w:val="004246E7"/>
    <w:rsid w:val="00424D5F"/>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920"/>
    <w:rsid w:val="00432C72"/>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3DB"/>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14B"/>
    <w:rsid w:val="0046230A"/>
    <w:rsid w:val="00462707"/>
    <w:rsid w:val="004627FF"/>
    <w:rsid w:val="004629B8"/>
    <w:rsid w:val="00462C95"/>
    <w:rsid w:val="00462E4C"/>
    <w:rsid w:val="00462ECB"/>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E00"/>
    <w:rsid w:val="00471425"/>
    <w:rsid w:val="00471443"/>
    <w:rsid w:val="00472103"/>
    <w:rsid w:val="004728ED"/>
    <w:rsid w:val="004737D0"/>
    <w:rsid w:val="00474F4B"/>
    <w:rsid w:val="004750E0"/>
    <w:rsid w:val="00475ACE"/>
    <w:rsid w:val="00475C7D"/>
    <w:rsid w:val="0047641C"/>
    <w:rsid w:val="00476C51"/>
    <w:rsid w:val="00476CBE"/>
    <w:rsid w:val="004773FC"/>
    <w:rsid w:val="00477623"/>
    <w:rsid w:val="00477C37"/>
    <w:rsid w:val="00480082"/>
    <w:rsid w:val="00480328"/>
    <w:rsid w:val="004804EA"/>
    <w:rsid w:val="0048110E"/>
    <w:rsid w:val="0048195B"/>
    <w:rsid w:val="00482163"/>
    <w:rsid w:val="00482AA9"/>
    <w:rsid w:val="004830F4"/>
    <w:rsid w:val="004834FC"/>
    <w:rsid w:val="00483B15"/>
    <w:rsid w:val="00483FB9"/>
    <w:rsid w:val="004845C8"/>
    <w:rsid w:val="004849BE"/>
    <w:rsid w:val="004866B0"/>
    <w:rsid w:val="00486C44"/>
    <w:rsid w:val="004875F1"/>
    <w:rsid w:val="00490371"/>
    <w:rsid w:val="004903FB"/>
    <w:rsid w:val="00490754"/>
    <w:rsid w:val="00491176"/>
    <w:rsid w:val="00491183"/>
    <w:rsid w:val="004913E1"/>
    <w:rsid w:val="004919E4"/>
    <w:rsid w:val="00491F90"/>
    <w:rsid w:val="0049237B"/>
    <w:rsid w:val="00492C93"/>
    <w:rsid w:val="00492E29"/>
    <w:rsid w:val="00493D94"/>
    <w:rsid w:val="004946CD"/>
    <w:rsid w:val="00494AE7"/>
    <w:rsid w:val="00494E37"/>
    <w:rsid w:val="004951DA"/>
    <w:rsid w:val="004958BE"/>
    <w:rsid w:val="00495FC7"/>
    <w:rsid w:val="0049669A"/>
    <w:rsid w:val="00496877"/>
    <w:rsid w:val="00496B3C"/>
    <w:rsid w:val="00496C00"/>
    <w:rsid w:val="004974D8"/>
    <w:rsid w:val="004977C7"/>
    <w:rsid w:val="004A03F8"/>
    <w:rsid w:val="004A0EA0"/>
    <w:rsid w:val="004A13C4"/>
    <w:rsid w:val="004A1BC0"/>
    <w:rsid w:val="004A1F98"/>
    <w:rsid w:val="004A3794"/>
    <w:rsid w:val="004A4C06"/>
    <w:rsid w:val="004A57D7"/>
    <w:rsid w:val="004A57DB"/>
    <w:rsid w:val="004A57F5"/>
    <w:rsid w:val="004A5D92"/>
    <w:rsid w:val="004A5FF1"/>
    <w:rsid w:val="004A613E"/>
    <w:rsid w:val="004A68E6"/>
    <w:rsid w:val="004A6AA4"/>
    <w:rsid w:val="004A7264"/>
    <w:rsid w:val="004A781C"/>
    <w:rsid w:val="004A7BBC"/>
    <w:rsid w:val="004A7DEB"/>
    <w:rsid w:val="004B0381"/>
    <w:rsid w:val="004B05B0"/>
    <w:rsid w:val="004B0CAC"/>
    <w:rsid w:val="004B19B5"/>
    <w:rsid w:val="004B1D7D"/>
    <w:rsid w:val="004B2677"/>
    <w:rsid w:val="004B2AEA"/>
    <w:rsid w:val="004B3088"/>
    <w:rsid w:val="004B32A8"/>
    <w:rsid w:val="004B32F7"/>
    <w:rsid w:val="004B37BA"/>
    <w:rsid w:val="004B3A83"/>
    <w:rsid w:val="004B3EEB"/>
    <w:rsid w:val="004B460A"/>
    <w:rsid w:val="004B4F03"/>
    <w:rsid w:val="004B5F7B"/>
    <w:rsid w:val="004B68C4"/>
    <w:rsid w:val="004B6B1E"/>
    <w:rsid w:val="004C0212"/>
    <w:rsid w:val="004C05F9"/>
    <w:rsid w:val="004C0B32"/>
    <w:rsid w:val="004C1573"/>
    <w:rsid w:val="004C1862"/>
    <w:rsid w:val="004C18FD"/>
    <w:rsid w:val="004C2123"/>
    <w:rsid w:val="004C2751"/>
    <w:rsid w:val="004C2864"/>
    <w:rsid w:val="004C2BFF"/>
    <w:rsid w:val="004C30A7"/>
    <w:rsid w:val="004C41A0"/>
    <w:rsid w:val="004C4681"/>
    <w:rsid w:val="004C49F0"/>
    <w:rsid w:val="004C4A33"/>
    <w:rsid w:val="004C4F8F"/>
    <w:rsid w:val="004C52CE"/>
    <w:rsid w:val="004C6779"/>
    <w:rsid w:val="004C77A7"/>
    <w:rsid w:val="004D067A"/>
    <w:rsid w:val="004D0D16"/>
    <w:rsid w:val="004D133F"/>
    <w:rsid w:val="004D2BC8"/>
    <w:rsid w:val="004D31CA"/>
    <w:rsid w:val="004D3268"/>
    <w:rsid w:val="004D374E"/>
    <w:rsid w:val="004D38D3"/>
    <w:rsid w:val="004D3991"/>
    <w:rsid w:val="004D39AE"/>
    <w:rsid w:val="004D61BB"/>
    <w:rsid w:val="004D6968"/>
    <w:rsid w:val="004D6B4C"/>
    <w:rsid w:val="004D6DCA"/>
    <w:rsid w:val="004D715C"/>
    <w:rsid w:val="004D7205"/>
    <w:rsid w:val="004D7340"/>
    <w:rsid w:val="004D79E0"/>
    <w:rsid w:val="004E0194"/>
    <w:rsid w:val="004E1325"/>
    <w:rsid w:val="004E13D4"/>
    <w:rsid w:val="004E1905"/>
    <w:rsid w:val="004E1E6B"/>
    <w:rsid w:val="004E2279"/>
    <w:rsid w:val="004E2308"/>
    <w:rsid w:val="004E2404"/>
    <w:rsid w:val="004E2628"/>
    <w:rsid w:val="004E2A2E"/>
    <w:rsid w:val="004E2F37"/>
    <w:rsid w:val="004E3BF3"/>
    <w:rsid w:val="004E4437"/>
    <w:rsid w:val="004E4A16"/>
    <w:rsid w:val="004E52AA"/>
    <w:rsid w:val="004E54DA"/>
    <w:rsid w:val="004E5811"/>
    <w:rsid w:val="004E6F11"/>
    <w:rsid w:val="004E6FA6"/>
    <w:rsid w:val="004E71FC"/>
    <w:rsid w:val="004E7DB2"/>
    <w:rsid w:val="004EE66A"/>
    <w:rsid w:val="004F0A3B"/>
    <w:rsid w:val="004F0BDB"/>
    <w:rsid w:val="004F0C21"/>
    <w:rsid w:val="004F0DF7"/>
    <w:rsid w:val="004F1177"/>
    <w:rsid w:val="004F1294"/>
    <w:rsid w:val="004F16B4"/>
    <w:rsid w:val="004F1A89"/>
    <w:rsid w:val="004F1F37"/>
    <w:rsid w:val="004F20C3"/>
    <w:rsid w:val="004F2445"/>
    <w:rsid w:val="004F2773"/>
    <w:rsid w:val="004F299C"/>
    <w:rsid w:val="004F29F6"/>
    <w:rsid w:val="004F2E9D"/>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B3E"/>
    <w:rsid w:val="00521DA7"/>
    <w:rsid w:val="00521DFE"/>
    <w:rsid w:val="00522127"/>
    <w:rsid w:val="00523460"/>
    <w:rsid w:val="00523E99"/>
    <w:rsid w:val="0052410E"/>
    <w:rsid w:val="00524710"/>
    <w:rsid w:val="00525315"/>
    <w:rsid w:val="005259D4"/>
    <w:rsid w:val="00525A84"/>
    <w:rsid w:val="00525BE2"/>
    <w:rsid w:val="005268EB"/>
    <w:rsid w:val="00526B87"/>
    <w:rsid w:val="00526C3D"/>
    <w:rsid w:val="005273E0"/>
    <w:rsid w:val="005276CE"/>
    <w:rsid w:val="00527D57"/>
    <w:rsid w:val="00530464"/>
    <w:rsid w:val="00530AE8"/>
    <w:rsid w:val="0053119E"/>
    <w:rsid w:val="0053132E"/>
    <w:rsid w:val="00531425"/>
    <w:rsid w:val="00532126"/>
    <w:rsid w:val="00532993"/>
    <w:rsid w:val="00532A04"/>
    <w:rsid w:val="00533750"/>
    <w:rsid w:val="005338DF"/>
    <w:rsid w:val="0053391D"/>
    <w:rsid w:val="005347B6"/>
    <w:rsid w:val="0053498D"/>
    <w:rsid w:val="00534B33"/>
    <w:rsid w:val="005356C1"/>
    <w:rsid w:val="00535A68"/>
    <w:rsid w:val="00536161"/>
    <w:rsid w:val="00536923"/>
    <w:rsid w:val="005371E9"/>
    <w:rsid w:val="00537A7D"/>
    <w:rsid w:val="0054016D"/>
    <w:rsid w:val="005402E7"/>
    <w:rsid w:val="005403AB"/>
    <w:rsid w:val="0054077F"/>
    <w:rsid w:val="00540A4E"/>
    <w:rsid w:val="0054183A"/>
    <w:rsid w:val="00541DB9"/>
    <w:rsid w:val="00542A36"/>
    <w:rsid w:val="005434D7"/>
    <w:rsid w:val="0054384E"/>
    <w:rsid w:val="00544C09"/>
    <w:rsid w:val="00544EE0"/>
    <w:rsid w:val="00545B8E"/>
    <w:rsid w:val="0054646D"/>
    <w:rsid w:val="00547069"/>
    <w:rsid w:val="0055057F"/>
    <w:rsid w:val="00551646"/>
    <w:rsid w:val="00551CE8"/>
    <w:rsid w:val="00551F75"/>
    <w:rsid w:val="005520B4"/>
    <w:rsid w:val="005522B9"/>
    <w:rsid w:val="00552879"/>
    <w:rsid w:val="00552F78"/>
    <w:rsid w:val="00552FFE"/>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1EE1"/>
    <w:rsid w:val="0056213B"/>
    <w:rsid w:val="00562331"/>
    <w:rsid w:val="005624C2"/>
    <w:rsid w:val="00562B21"/>
    <w:rsid w:val="00562CD3"/>
    <w:rsid w:val="00562E08"/>
    <w:rsid w:val="00562F82"/>
    <w:rsid w:val="00563591"/>
    <w:rsid w:val="0056373B"/>
    <w:rsid w:val="0056383C"/>
    <w:rsid w:val="00564913"/>
    <w:rsid w:val="00564978"/>
    <w:rsid w:val="005652D1"/>
    <w:rsid w:val="00565AD2"/>
    <w:rsid w:val="0056638F"/>
    <w:rsid w:val="005663FC"/>
    <w:rsid w:val="00566D73"/>
    <w:rsid w:val="00566EA9"/>
    <w:rsid w:val="0056735F"/>
    <w:rsid w:val="00567B07"/>
    <w:rsid w:val="00567C15"/>
    <w:rsid w:val="00570B5A"/>
    <w:rsid w:val="00570DD6"/>
    <w:rsid w:val="0057154B"/>
    <w:rsid w:val="0057249A"/>
    <w:rsid w:val="00572580"/>
    <w:rsid w:val="00572663"/>
    <w:rsid w:val="00572AAE"/>
    <w:rsid w:val="00572EE5"/>
    <w:rsid w:val="00573B09"/>
    <w:rsid w:val="00573BB1"/>
    <w:rsid w:val="00573BD8"/>
    <w:rsid w:val="005742AC"/>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C9"/>
    <w:rsid w:val="005846E0"/>
    <w:rsid w:val="00584FA3"/>
    <w:rsid w:val="005852F8"/>
    <w:rsid w:val="00585447"/>
    <w:rsid w:val="00585EEB"/>
    <w:rsid w:val="00586906"/>
    <w:rsid w:val="00586C45"/>
    <w:rsid w:val="005872CC"/>
    <w:rsid w:val="005873EA"/>
    <w:rsid w:val="005873FC"/>
    <w:rsid w:val="00587A73"/>
    <w:rsid w:val="00590646"/>
    <w:rsid w:val="00590EAF"/>
    <w:rsid w:val="0059161D"/>
    <w:rsid w:val="00591709"/>
    <w:rsid w:val="00591ADF"/>
    <w:rsid w:val="005925B1"/>
    <w:rsid w:val="00592626"/>
    <w:rsid w:val="005926A6"/>
    <w:rsid w:val="005927A9"/>
    <w:rsid w:val="00592C40"/>
    <w:rsid w:val="00592FEA"/>
    <w:rsid w:val="00593A7A"/>
    <w:rsid w:val="00593CD6"/>
    <w:rsid w:val="005941CA"/>
    <w:rsid w:val="0059549E"/>
    <w:rsid w:val="005954DF"/>
    <w:rsid w:val="005957DD"/>
    <w:rsid w:val="00595DA6"/>
    <w:rsid w:val="00596883"/>
    <w:rsid w:val="00596AF1"/>
    <w:rsid w:val="00596C72"/>
    <w:rsid w:val="00597898"/>
    <w:rsid w:val="00597AC2"/>
    <w:rsid w:val="00597CA8"/>
    <w:rsid w:val="005A0202"/>
    <w:rsid w:val="005A02A0"/>
    <w:rsid w:val="005A0528"/>
    <w:rsid w:val="005A0C51"/>
    <w:rsid w:val="005A1DF1"/>
    <w:rsid w:val="005A29E3"/>
    <w:rsid w:val="005A2D6C"/>
    <w:rsid w:val="005A3B20"/>
    <w:rsid w:val="005A3F8A"/>
    <w:rsid w:val="005A41B7"/>
    <w:rsid w:val="005A445B"/>
    <w:rsid w:val="005A4A17"/>
    <w:rsid w:val="005A507E"/>
    <w:rsid w:val="005A510C"/>
    <w:rsid w:val="005A511F"/>
    <w:rsid w:val="005A5A4F"/>
    <w:rsid w:val="005A5C12"/>
    <w:rsid w:val="005A63D6"/>
    <w:rsid w:val="005A640F"/>
    <w:rsid w:val="005A6547"/>
    <w:rsid w:val="005A65CD"/>
    <w:rsid w:val="005A6A91"/>
    <w:rsid w:val="005A750C"/>
    <w:rsid w:val="005A7699"/>
    <w:rsid w:val="005B0066"/>
    <w:rsid w:val="005B018E"/>
    <w:rsid w:val="005B046F"/>
    <w:rsid w:val="005B07CB"/>
    <w:rsid w:val="005B09C8"/>
    <w:rsid w:val="005B116A"/>
    <w:rsid w:val="005B1254"/>
    <w:rsid w:val="005B12EE"/>
    <w:rsid w:val="005B1BAE"/>
    <w:rsid w:val="005B1C59"/>
    <w:rsid w:val="005B20BB"/>
    <w:rsid w:val="005B3094"/>
    <w:rsid w:val="005B359A"/>
    <w:rsid w:val="005B41F1"/>
    <w:rsid w:val="005B45E7"/>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3F"/>
    <w:rsid w:val="005C36F8"/>
    <w:rsid w:val="005C3930"/>
    <w:rsid w:val="005C3E02"/>
    <w:rsid w:val="005C434E"/>
    <w:rsid w:val="005C4633"/>
    <w:rsid w:val="005C497A"/>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039"/>
    <w:rsid w:val="005D11A2"/>
    <w:rsid w:val="005D13A4"/>
    <w:rsid w:val="005D14BE"/>
    <w:rsid w:val="005D1E1B"/>
    <w:rsid w:val="005D1FC2"/>
    <w:rsid w:val="005D2ACC"/>
    <w:rsid w:val="005D2B55"/>
    <w:rsid w:val="005D3030"/>
    <w:rsid w:val="005D34B2"/>
    <w:rsid w:val="005D3817"/>
    <w:rsid w:val="005D386B"/>
    <w:rsid w:val="005D4928"/>
    <w:rsid w:val="005D4E8A"/>
    <w:rsid w:val="005D54C2"/>
    <w:rsid w:val="005D5B63"/>
    <w:rsid w:val="005D6206"/>
    <w:rsid w:val="005D6447"/>
    <w:rsid w:val="005D71B0"/>
    <w:rsid w:val="005E08E2"/>
    <w:rsid w:val="005E1321"/>
    <w:rsid w:val="005E15FA"/>
    <w:rsid w:val="005E162E"/>
    <w:rsid w:val="005E1666"/>
    <w:rsid w:val="005E1C1D"/>
    <w:rsid w:val="005E21A3"/>
    <w:rsid w:val="005E233F"/>
    <w:rsid w:val="005E2DD4"/>
    <w:rsid w:val="005E2E3E"/>
    <w:rsid w:val="005E37A0"/>
    <w:rsid w:val="005E47F7"/>
    <w:rsid w:val="005E538B"/>
    <w:rsid w:val="005E5528"/>
    <w:rsid w:val="005E5604"/>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75"/>
    <w:rsid w:val="005F50D6"/>
    <w:rsid w:val="005F51D4"/>
    <w:rsid w:val="005F51F9"/>
    <w:rsid w:val="005F6148"/>
    <w:rsid w:val="005F65EF"/>
    <w:rsid w:val="005F69DE"/>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131"/>
    <w:rsid w:val="00601E62"/>
    <w:rsid w:val="00601FBB"/>
    <w:rsid w:val="00602213"/>
    <w:rsid w:val="006026D1"/>
    <w:rsid w:val="00602B5F"/>
    <w:rsid w:val="00603459"/>
    <w:rsid w:val="00604277"/>
    <w:rsid w:val="00604447"/>
    <w:rsid w:val="006048FA"/>
    <w:rsid w:val="00604CC7"/>
    <w:rsid w:val="00604DC9"/>
    <w:rsid w:val="00604FCF"/>
    <w:rsid w:val="00605362"/>
    <w:rsid w:val="0060537D"/>
    <w:rsid w:val="006055A1"/>
    <w:rsid w:val="00605C11"/>
    <w:rsid w:val="00605D96"/>
    <w:rsid w:val="00606440"/>
    <w:rsid w:val="006075BF"/>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3FA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037"/>
    <w:rsid w:val="00625595"/>
    <w:rsid w:val="00625D3B"/>
    <w:rsid w:val="00625FAC"/>
    <w:rsid w:val="006260A4"/>
    <w:rsid w:val="00626502"/>
    <w:rsid w:val="00626903"/>
    <w:rsid w:val="006272FB"/>
    <w:rsid w:val="0062767A"/>
    <w:rsid w:val="00627C2F"/>
    <w:rsid w:val="00627D4E"/>
    <w:rsid w:val="00627F57"/>
    <w:rsid w:val="0063029C"/>
    <w:rsid w:val="00630464"/>
    <w:rsid w:val="00630CF2"/>
    <w:rsid w:val="00630F60"/>
    <w:rsid w:val="00631549"/>
    <w:rsid w:val="006316A9"/>
    <w:rsid w:val="00632048"/>
    <w:rsid w:val="0063218E"/>
    <w:rsid w:val="0063246D"/>
    <w:rsid w:val="0063257C"/>
    <w:rsid w:val="006328C5"/>
    <w:rsid w:val="00632D6B"/>
    <w:rsid w:val="006344FE"/>
    <w:rsid w:val="006345DE"/>
    <w:rsid w:val="00634E98"/>
    <w:rsid w:val="00635279"/>
    <w:rsid w:val="00635B69"/>
    <w:rsid w:val="00636593"/>
    <w:rsid w:val="00636C65"/>
    <w:rsid w:val="00637417"/>
    <w:rsid w:val="00637A8C"/>
    <w:rsid w:val="00640298"/>
    <w:rsid w:val="00640A36"/>
    <w:rsid w:val="00640D81"/>
    <w:rsid w:val="00640E64"/>
    <w:rsid w:val="00640F39"/>
    <w:rsid w:val="00640F57"/>
    <w:rsid w:val="006414B2"/>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3DA6"/>
    <w:rsid w:val="006549BF"/>
    <w:rsid w:val="00654A62"/>
    <w:rsid w:val="006553B5"/>
    <w:rsid w:val="00655AAF"/>
    <w:rsid w:val="00655DFF"/>
    <w:rsid w:val="0065614D"/>
    <w:rsid w:val="00656847"/>
    <w:rsid w:val="00656A30"/>
    <w:rsid w:val="006572C6"/>
    <w:rsid w:val="006575F1"/>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4F73"/>
    <w:rsid w:val="00666099"/>
    <w:rsid w:val="00666139"/>
    <w:rsid w:val="00666483"/>
    <w:rsid w:val="00666759"/>
    <w:rsid w:val="00666E77"/>
    <w:rsid w:val="00667103"/>
    <w:rsid w:val="006673E7"/>
    <w:rsid w:val="006674C2"/>
    <w:rsid w:val="00667559"/>
    <w:rsid w:val="00667C76"/>
    <w:rsid w:val="00670BB3"/>
    <w:rsid w:val="00671464"/>
    <w:rsid w:val="006718C7"/>
    <w:rsid w:val="00671932"/>
    <w:rsid w:val="00671E95"/>
    <w:rsid w:val="00672017"/>
    <w:rsid w:val="00672293"/>
    <w:rsid w:val="00672F74"/>
    <w:rsid w:val="006735EB"/>
    <w:rsid w:val="00673847"/>
    <w:rsid w:val="00674840"/>
    <w:rsid w:val="00674964"/>
    <w:rsid w:val="00674A61"/>
    <w:rsid w:val="00674C6E"/>
    <w:rsid w:val="00674EC6"/>
    <w:rsid w:val="00675EF4"/>
    <w:rsid w:val="00676AFD"/>
    <w:rsid w:val="00676B28"/>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6C1"/>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4DB"/>
    <w:rsid w:val="006939A3"/>
    <w:rsid w:val="00693A8E"/>
    <w:rsid w:val="00694893"/>
    <w:rsid w:val="00694DD9"/>
    <w:rsid w:val="00695097"/>
    <w:rsid w:val="00695BE6"/>
    <w:rsid w:val="006963BC"/>
    <w:rsid w:val="00696D7D"/>
    <w:rsid w:val="006971AC"/>
    <w:rsid w:val="00697671"/>
    <w:rsid w:val="006A0069"/>
    <w:rsid w:val="006A02A7"/>
    <w:rsid w:val="006A075A"/>
    <w:rsid w:val="006A09BE"/>
    <w:rsid w:val="006A0DCA"/>
    <w:rsid w:val="006A0E19"/>
    <w:rsid w:val="006A12B1"/>
    <w:rsid w:val="006A1839"/>
    <w:rsid w:val="006A1E80"/>
    <w:rsid w:val="006A2935"/>
    <w:rsid w:val="006A3CAE"/>
    <w:rsid w:val="006A4E44"/>
    <w:rsid w:val="006A51E4"/>
    <w:rsid w:val="006A54AD"/>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023"/>
    <w:rsid w:val="006B51B2"/>
    <w:rsid w:val="006B5B2C"/>
    <w:rsid w:val="006B62A5"/>
    <w:rsid w:val="006B75A9"/>
    <w:rsid w:val="006B7B15"/>
    <w:rsid w:val="006B7FB0"/>
    <w:rsid w:val="006C043C"/>
    <w:rsid w:val="006C0913"/>
    <w:rsid w:val="006C0D78"/>
    <w:rsid w:val="006C17A0"/>
    <w:rsid w:val="006C17D4"/>
    <w:rsid w:val="006C2CC5"/>
    <w:rsid w:val="006C3C4A"/>
    <w:rsid w:val="006C4642"/>
    <w:rsid w:val="006C468E"/>
    <w:rsid w:val="006C5AAA"/>
    <w:rsid w:val="006C6780"/>
    <w:rsid w:val="006C67DA"/>
    <w:rsid w:val="006C69E6"/>
    <w:rsid w:val="006C7300"/>
    <w:rsid w:val="006C76C5"/>
    <w:rsid w:val="006C7CCE"/>
    <w:rsid w:val="006D000D"/>
    <w:rsid w:val="006D04BE"/>
    <w:rsid w:val="006D078B"/>
    <w:rsid w:val="006D0921"/>
    <w:rsid w:val="006D0D9A"/>
    <w:rsid w:val="006D1198"/>
    <w:rsid w:val="006D18F6"/>
    <w:rsid w:val="006D1B6C"/>
    <w:rsid w:val="006D27E3"/>
    <w:rsid w:val="006D28E7"/>
    <w:rsid w:val="006D2BBA"/>
    <w:rsid w:val="006D2BFA"/>
    <w:rsid w:val="006D2C83"/>
    <w:rsid w:val="006D2F95"/>
    <w:rsid w:val="006D3605"/>
    <w:rsid w:val="006D37D6"/>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476"/>
    <w:rsid w:val="006E1990"/>
    <w:rsid w:val="006E1B4C"/>
    <w:rsid w:val="006E1C28"/>
    <w:rsid w:val="006E1DB8"/>
    <w:rsid w:val="006E1E3F"/>
    <w:rsid w:val="006E24F3"/>
    <w:rsid w:val="006E29ED"/>
    <w:rsid w:val="006E2D9C"/>
    <w:rsid w:val="006E4C6B"/>
    <w:rsid w:val="006E4F55"/>
    <w:rsid w:val="006E53E9"/>
    <w:rsid w:val="006E54A6"/>
    <w:rsid w:val="006E5777"/>
    <w:rsid w:val="006E6236"/>
    <w:rsid w:val="006E649F"/>
    <w:rsid w:val="006E6605"/>
    <w:rsid w:val="006E721C"/>
    <w:rsid w:val="006E7556"/>
    <w:rsid w:val="006E786D"/>
    <w:rsid w:val="006F003B"/>
    <w:rsid w:val="006F12DD"/>
    <w:rsid w:val="006F20F5"/>
    <w:rsid w:val="006F2149"/>
    <w:rsid w:val="006F2599"/>
    <w:rsid w:val="006F26AF"/>
    <w:rsid w:val="006F365E"/>
    <w:rsid w:val="006F38DB"/>
    <w:rsid w:val="006F3EE2"/>
    <w:rsid w:val="006F412D"/>
    <w:rsid w:val="006F42FA"/>
    <w:rsid w:val="006F43B0"/>
    <w:rsid w:val="006F461B"/>
    <w:rsid w:val="006F4798"/>
    <w:rsid w:val="006F480C"/>
    <w:rsid w:val="006F4C61"/>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5F70"/>
    <w:rsid w:val="007063C9"/>
    <w:rsid w:val="0070653A"/>
    <w:rsid w:val="00706872"/>
    <w:rsid w:val="00706C56"/>
    <w:rsid w:val="00707396"/>
    <w:rsid w:val="0070762A"/>
    <w:rsid w:val="00707F9F"/>
    <w:rsid w:val="0071058D"/>
    <w:rsid w:val="00710C7E"/>
    <w:rsid w:val="00710EB3"/>
    <w:rsid w:val="00710F3D"/>
    <w:rsid w:val="00710FFF"/>
    <w:rsid w:val="00712092"/>
    <w:rsid w:val="0071215E"/>
    <w:rsid w:val="007136D9"/>
    <w:rsid w:val="00713A16"/>
    <w:rsid w:val="00714034"/>
    <w:rsid w:val="007145B4"/>
    <w:rsid w:val="00714968"/>
    <w:rsid w:val="00714A09"/>
    <w:rsid w:val="00715114"/>
    <w:rsid w:val="00715139"/>
    <w:rsid w:val="007159EC"/>
    <w:rsid w:val="007164C4"/>
    <w:rsid w:val="007166B3"/>
    <w:rsid w:val="00716ABD"/>
    <w:rsid w:val="0071708F"/>
    <w:rsid w:val="0071709D"/>
    <w:rsid w:val="00717279"/>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15E"/>
    <w:rsid w:val="00730973"/>
    <w:rsid w:val="00730D94"/>
    <w:rsid w:val="007310DE"/>
    <w:rsid w:val="0073153F"/>
    <w:rsid w:val="00731741"/>
    <w:rsid w:val="007317FD"/>
    <w:rsid w:val="007321C2"/>
    <w:rsid w:val="0073225B"/>
    <w:rsid w:val="00732BBA"/>
    <w:rsid w:val="00733245"/>
    <w:rsid w:val="00733DE0"/>
    <w:rsid w:val="00734628"/>
    <w:rsid w:val="00734933"/>
    <w:rsid w:val="0073494B"/>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4F18"/>
    <w:rsid w:val="0074508F"/>
    <w:rsid w:val="00746073"/>
    <w:rsid w:val="007468EF"/>
    <w:rsid w:val="00747316"/>
    <w:rsid w:val="00747434"/>
    <w:rsid w:val="0074783D"/>
    <w:rsid w:val="00747CCD"/>
    <w:rsid w:val="00747D2C"/>
    <w:rsid w:val="00750255"/>
    <w:rsid w:val="00750487"/>
    <w:rsid w:val="007508B8"/>
    <w:rsid w:val="00750A6C"/>
    <w:rsid w:val="00751280"/>
    <w:rsid w:val="00751D83"/>
    <w:rsid w:val="007531D3"/>
    <w:rsid w:val="00754359"/>
    <w:rsid w:val="0075654A"/>
    <w:rsid w:val="007569EA"/>
    <w:rsid w:val="00756F76"/>
    <w:rsid w:val="00757201"/>
    <w:rsid w:val="0075748A"/>
    <w:rsid w:val="007579D9"/>
    <w:rsid w:val="00757B14"/>
    <w:rsid w:val="00760C85"/>
    <w:rsid w:val="00761663"/>
    <w:rsid w:val="00761AF2"/>
    <w:rsid w:val="00761E49"/>
    <w:rsid w:val="0076316C"/>
    <w:rsid w:val="00763C01"/>
    <w:rsid w:val="00763FAD"/>
    <w:rsid w:val="007643AB"/>
    <w:rsid w:val="00764B79"/>
    <w:rsid w:val="00764F36"/>
    <w:rsid w:val="007656AF"/>
    <w:rsid w:val="00766275"/>
    <w:rsid w:val="0076696B"/>
    <w:rsid w:val="007672C9"/>
    <w:rsid w:val="007678E1"/>
    <w:rsid w:val="007679B9"/>
    <w:rsid w:val="00767A83"/>
    <w:rsid w:val="00767DDE"/>
    <w:rsid w:val="00771D84"/>
    <w:rsid w:val="00772284"/>
    <w:rsid w:val="007725B4"/>
    <w:rsid w:val="00772D94"/>
    <w:rsid w:val="00772F50"/>
    <w:rsid w:val="00773785"/>
    <w:rsid w:val="00773D4F"/>
    <w:rsid w:val="0077505F"/>
    <w:rsid w:val="00775259"/>
    <w:rsid w:val="007758AC"/>
    <w:rsid w:val="00776216"/>
    <w:rsid w:val="007763D6"/>
    <w:rsid w:val="00776572"/>
    <w:rsid w:val="0077738D"/>
    <w:rsid w:val="007774C2"/>
    <w:rsid w:val="00777ADF"/>
    <w:rsid w:val="00780DDE"/>
    <w:rsid w:val="007818AF"/>
    <w:rsid w:val="00781AD8"/>
    <w:rsid w:val="00782B72"/>
    <w:rsid w:val="00784CC4"/>
    <w:rsid w:val="00786098"/>
    <w:rsid w:val="007865A4"/>
    <w:rsid w:val="00786EB8"/>
    <w:rsid w:val="00786FF2"/>
    <w:rsid w:val="00787D28"/>
    <w:rsid w:val="0079000C"/>
    <w:rsid w:val="00790033"/>
    <w:rsid w:val="00790B29"/>
    <w:rsid w:val="00790B3E"/>
    <w:rsid w:val="00790D7B"/>
    <w:rsid w:val="00790D93"/>
    <w:rsid w:val="007910B7"/>
    <w:rsid w:val="00791CD7"/>
    <w:rsid w:val="00791F2C"/>
    <w:rsid w:val="007923B8"/>
    <w:rsid w:val="00792D22"/>
    <w:rsid w:val="007938EF"/>
    <w:rsid w:val="0079430D"/>
    <w:rsid w:val="007953B9"/>
    <w:rsid w:val="0079697B"/>
    <w:rsid w:val="00796D1C"/>
    <w:rsid w:val="0079754C"/>
    <w:rsid w:val="007975E5"/>
    <w:rsid w:val="007A0657"/>
    <w:rsid w:val="007A0679"/>
    <w:rsid w:val="007A0A03"/>
    <w:rsid w:val="007A0AF5"/>
    <w:rsid w:val="007A1395"/>
    <w:rsid w:val="007A17E7"/>
    <w:rsid w:val="007A1834"/>
    <w:rsid w:val="007A22E9"/>
    <w:rsid w:val="007A24A2"/>
    <w:rsid w:val="007A24EB"/>
    <w:rsid w:val="007A25CC"/>
    <w:rsid w:val="007A282D"/>
    <w:rsid w:val="007A331E"/>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A47"/>
    <w:rsid w:val="007B0C6A"/>
    <w:rsid w:val="007B19CE"/>
    <w:rsid w:val="007B1E12"/>
    <w:rsid w:val="007B1E53"/>
    <w:rsid w:val="007B2F6D"/>
    <w:rsid w:val="007B3291"/>
    <w:rsid w:val="007B3771"/>
    <w:rsid w:val="007B5325"/>
    <w:rsid w:val="007B5385"/>
    <w:rsid w:val="007B547C"/>
    <w:rsid w:val="007B63C3"/>
    <w:rsid w:val="007B63FB"/>
    <w:rsid w:val="007B668E"/>
    <w:rsid w:val="007B70C3"/>
    <w:rsid w:val="007B7A0C"/>
    <w:rsid w:val="007B7C23"/>
    <w:rsid w:val="007B7FFE"/>
    <w:rsid w:val="007C00EF"/>
    <w:rsid w:val="007C0255"/>
    <w:rsid w:val="007C052A"/>
    <w:rsid w:val="007C09C8"/>
    <w:rsid w:val="007C0C22"/>
    <w:rsid w:val="007C13ED"/>
    <w:rsid w:val="007C14A1"/>
    <w:rsid w:val="007C1622"/>
    <w:rsid w:val="007C1651"/>
    <w:rsid w:val="007C19EA"/>
    <w:rsid w:val="007C1A8C"/>
    <w:rsid w:val="007C214B"/>
    <w:rsid w:val="007C22AA"/>
    <w:rsid w:val="007C22CA"/>
    <w:rsid w:val="007C2346"/>
    <w:rsid w:val="007C2707"/>
    <w:rsid w:val="007C2DB0"/>
    <w:rsid w:val="007C2DD4"/>
    <w:rsid w:val="007C33CF"/>
    <w:rsid w:val="007C3543"/>
    <w:rsid w:val="007C36CB"/>
    <w:rsid w:val="007C3B2D"/>
    <w:rsid w:val="007C608B"/>
    <w:rsid w:val="007C62E7"/>
    <w:rsid w:val="007C6623"/>
    <w:rsid w:val="007C671E"/>
    <w:rsid w:val="007C6AA3"/>
    <w:rsid w:val="007C7457"/>
    <w:rsid w:val="007D011C"/>
    <w:rsid w:val="007D0D04"/>
    <w:rsid w:val="007D1573"/>
    <w:rsid w:val="007D174E"/>
    <w:rsid w:val="007D1CB4"/>
    <w:rsid w:val="007D1F1A"/>
    <w:rsid w:val="007D3011"/>
    <w:rsid w:val="007D3195"/>
    <w:rsid w:val="007D3572"/>
    <w:rsid w:val="007D3850"/>
    <w:rsid w:val="007D3FCB"/>
    <w:rsid w:val="007D4064"/>
    <w:rsid w:val="007D501A"/>
    <w:rsid w:val="007D50A0"/>
    <w:rsid w:val="007D5105"/>
    <w:rsid w:val="007D53CD"/>
    <w:rsid w:val="007D6377"/>
    <w:rsid w:val="007D6528"/>
    <w:rsid w:val="007D699F"/>
    <w:rsid w:val="007D6AF4"/>
    <w:rsid w:val="007D7303"/>
    <w:rsid w:val="007E01AF"/>
    <w:rsid w:val="007E02CE"/>
    <w:rsid w:val="007E103C"/>
    <w:rsid w:val="007E1221"/>
    <w:rsid w:val="007E24B8"/>
    <w:rsid w:val="007E24EE"/>
    <w:rsid w:val="007E2A27"/>
    <w:rsid w:val="007E300C"/>
    <w:rsid w:val="007E3133"/>
    <w:rsid w:val="007E313C"/>
    <w:rsid w:val="007E3995"/>
    <w:rsid w:val="007E39F0"/>
    <w:rsid w:val="007E3F65"/>
    <w:rsid w:val="007E4AD7"/>
    <w:rsid w:val="007E50D9"/>
    <w:rsid w:val="007E5253"/>
    <w:rsid w:val="007E5648"/>
    <w:rsid w:val="007E57A5"/>
    <w:rsid w:val="007E5B0E"/>
    <w:rsid w:val="007E5B9E"/>
    <w:rsid w:val="007E5CB8"/>
    <w:rsid w:val="007E61F7"/>
    <w:rsid w:val="007E6339"/>
    <w:rsid w:val="007E650F"/>
    <w:rsid w:val="007E666A"/>
    <w:rsid w:val="007E681E"/>
    <w:rsid w:val="007E68F6"/>
    <w:rsid w:val="007E6ACE"/>
    <w:rsid w:val="007E6B0B"/>
    <w:rsid w:val="007E6B84"/>
    <w:rsid w:val="007E6D39"/>
    <w:rsid w:val="007E6EF9"/>
    <w:rsid w:val="007E6F9D"/>
    <w:rsid w:val="007E7814"/>
    <w:rsid w:val="007E7972"/>
    <w:rsid w:val="007E7C59"/>
    <w:rsid w:val="007F0511"/>
    <w:rsid w:val="007F087C"/>
    <w:rsid w:val="007F1FC9"/>
    <w:rsid w:val="007F2093"/>
    <w:rsid w:val="007F2AE5"/>
    <w:rsid w:val="007F2B8F"/>
    <w:rsid w:val="007F2CD2"/>
    <w:rsid w:val="007F31E1"/>
    <w:rsid w:val="007F3400"/>
    <w:rsid w:val="007F370B"/>
    <w:rsid w:val="007F3AC5"/>
    <w:rsid w:val="007F49A4"/>
    <w:rsid w:val="007F4DCC"/>
    <w:rsid w:val="007F52E1"/>
    <w:rsid w:val="007F53A1"/>
    <w:rsid w:val="007F56C3"/>
    <w:rsid w:val="007F5EA8"/>
    <w:rsid w:val="007F5FEB"/>
    <w:rsid w:val="007F66A8"/>
    <w:rsid w:val="007F6AB0"/>
    <w:rsid w:val="007F77AD"/>
    <w:rsid w:val="00800A85"/>
    <w:rsid w:val="00800C26"/>
    <w:rsid w:val="00800C84"/>
    <w:rsid w:val="0080257D"/>
    <w:rsid w:val="008025AE"/>
    <w:rsid w:val="00802670"/>
    <w:rsid w:val="00803615"/>
    <w:rsid w:val="0080375F"/>
    <w:rsid w:val="00803805"/>
    <w:rsid w:val="00803812"/>
    <w:rsid w:val="00803EA8"/>
    <w:rsid w:val="00803EA9"/>
    <w:rsid w:val="00803F6B"/>
    <w:rsid w:val="00803FE6"/>
    <w:rsid w:val="00804095"/>
    <w:rsid w:val="008040EC"/>
    <w:rsid w:val="008043E4"/>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3F3"/>
    <w:rsid w:val="00813520"/>
    <w:rsid w:val="00813F88"/>
    <w:rsid w:val="00814B36"/>
    <w:rsid w:val="0081517D"/>
    <w:rsid w:val="008152DB"/>
    <w:rsid w:val="00815792"/>
    <w:rsid w:val="00815C9B"/>
    <w:rsid w:val="00815F59"/>
    <w:rsid w:val="008165D4"/>
    <w:rsid w:val="008168D8"/>
    <w:rsid w:val="00816B57"/>
    <w:rsid w:val="00816D49"/>
    <w:rsid w:val="008203A8"/>
    <w:rsid w:val="00821833"/>
    <w:rsid w:val="00822C89"/>
    <w:rsid w:val="008241C6"/>
    <w:rsid w:val="008243C9"/>
    <w:rsid w:val="00824831"/>
    <w:rsid w:val="008249CD"/>
    <w:rsid w:val="008251AB"/>
    <w:rsid w:val="008255A4"/>
    <w:rsid w:val="008257ED"/>
    <w:rsid w:val="00825ABA"/>
    <w:rsid w:val="008275D0"/>
    <w:rsid w:val="008278E9"/>
    <w:rsid w:val="0083086E"/>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0D8"/>
    <w:rsid w:val="00840481"/>
    <w:rsid w:val="00840BF1"/>
    <w:rsid w:val="008414B4"/>
    <w:rsid w:val="00841859"/>
    <w:rsid w:val="00842420"/>
    <w:rsid w:val="008426C9"/>
    <w:rsid w:val="008429CF"/>
    <w:rsid w:val="00843638"/>
    <w:rsid w:val="00843883"/>
    <w:rsid w:val="0084405B"/>
    <w:rsid w:val="008443C4"/>
    <w:rsid w:val="0084458C"/>
    <w:rsid w:val="008446E2"/>
    <w:rsid w:val="0084493A"/>
    <w:rsid w:val="00844C05"/>
    <w:rsid w:val="00844CEC"/>
    <w:rsid w:val="00844E0E"/>
    <w:rsid w:val="008454BE"/>
    <w:rsid w:val="00845630"/>
    <w:rsid w:val="00845869"/>
    <w:rsid w:val="00845896"/>
    <w:rsid w:val="00845B40"/>
    <w:rsid w:val="008461D0"/>
    <w:rsid w:val="00846591"/>
    <w:rsid w:val="008466CC"/>
    <w:rsid w:val="0084708B"/>
    <w:rsid w:val="00847E19"/>
    <w:rsid w:val="00850CD3"/>
    <w:rsid w:val="0085112C"/>
    <w:rsid w:val="00851263"/>
    <w:rsid w:val="0085183E"/>
    <w:rsid w:val="00852FCF"/>
    <w:rsid w:val="008536D6"/>
    <w:rsid w:val="00853766"/>
    <w:rsid w:val="00853CE5"/>
    <w:rsid w:val="00854E60"/>
    <w:rsid w:val="00854F1F"/>
    <w:rsid w:val="00855DF0"/>
    <w:rsid w:val="00855F5F"/>
    <w:rsid w:val="0085639E"/>
    <w:rsid w:val="00856B1B"/>
    <w:rsid w:val="0085724C"/>
    <w:rsid w:val="008573AA"/>
    <w:rsid w:val="008574D7"/>
    <w:rsid w:val="00857820"/>
    <w:rsid w:val="00857D58"/>
    <w:rsid w:val="008601A9"/>
    <w:rsid w:val="00860C62"/>
    <w:rsid w:val="0086157D"/>
    <w:rsid w:val="00861895"/>
    <w:rsid w:val="008622AA"/>
    <w:rsid w:val="00862ACD"/>
    <w:rsid w:val="00862BA0"/>
    <w:rsid w:val="0086340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67AC3"/>
    <w:rsid w:val="00867CD3"/>
    <w:rsid w:val="00870713"/>
    <w:rsid w:val="0087179D"/>
    <w:rsid w:val="00871B33"/>
    <w:rsid w:val="00871D88"/>
    <w:rsid w:val="00871DC0"/>
    <w:rsid w:val="0087215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4F7"/>
    <w:rsid w:val="00876C17"/>
    <w:rsid w:val="00876E49"/>
    <w:rsid w:val="00877167"/>
    <w:rsid w:val="00877391"/>
    <w:rsid w:val="0087781F"/>
    <w:rsid w:val="00877B4E"/>
    <w:rsid w:val="00877C26"/>
    <w:rsid w:val="0088157A"/>
    <w:rsid w:val="00881678"/>
    <w:rsid w:val="00881D8A"/>
    <w:rsid w:val="008833F1"/>
    <w:rsid w:val="00883C32"/>
    <w:rsid w:val="00883CD5"/>
    <w:rsid w:val="00883E9B"/>
    <w:rsid w:val="00883FD5"/>
    <w:rsid w:val="00884360"/>
    <w:rsid w:val="00884A80"/>
    <w:rsid w:val="00884ADD"/>
    <w:rsid w:val="00885CDD"/>
    <w:rsid w:val="008862EF"/>
    <w:rsid w:val="008874C6"/>
    <w:rsid w:val="008877B1"/>
    <w:rsid w:val="00887874"/>
    <w:rsid w:val="00887B8D"/>
    <w:rsid w:val="00887E41"/>
    <w:rsid w:val="0089054E"/>
    <w:rsid w:val="008907FD"/>
    <w:rsid w:val="00890F02"/>
    <w:rsid w:val="008920B9"/>
    <w:rsid w:val="00892887"/>
    <w:rsid w:val="00892D75"/>
    <w:rsid w:val="0089323C"/>
    <w:rsid w:val="00893BB7"/>
    <w:rsid w:val="008941DB"/>
    <w:rsid w:val="008944C2"/>
    <w:rsid w:val="008944F8"/>
    <w:rsid w:val="00894546"/>
    <w:rsid w:val="00894B0F"/>
    <w:rsid w:val="008954D8"/>
    <w:rsid w:val="00895940"/>
    <w:rsid w:val="00895B39"/>
    <w:rsid w:val="00895C7B"/>
    <w:rsid w:val="00895E31"/>
    <w:rsid w:val="0089695D"/>
    <w:rsid w:val="0089712D"/>
    <w:rsid w:val="0089733D"/>
    <w:rsid w:val="008979DB"/>
    <w:rsid w:val="008A07A8"/>
    <w:rsid w:val="008A0E9B"/>
    <w:rsid w:val="008A0F8E"/>
    <w:rsid w:val="008A14BE"/>
    <w:rsid w:val="008A16EA"/>
    <w:rsid w:val="008A19CD"/>
    <w:rsid w:val="008A19EE"/>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421"/>
    <w:rsid w:val="008B1A4F"/>
    <w:rsid w:val="008B1A8B"/>
    <w:rsid w:val="008B2929"/>
    <w:rsid w:val="008B2CE0"/>
    <w:rsid w:val="008B2E67"/>
    <w:rsid w:val="008B31F6"/>
    <w:rsid w:val="008B31F9"/>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705"/>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06E0"/>
    <w:rsid w:val="008D10A6"/>
    <w:rsid w:val="008D2147"/>
    <w:rsid w:val="008D2298"/>
    <w:rsid w:val="008D2AC6"/>
    <w:rsid w:val="008D2CAF"/>
    <w:rsid w:val="008D303A"/>
    <w:rsid w:val="008D39A9"/>
    <w:rsid w:val="008D3ACE"/>
    <w:rsid w:val="008D3C0D"/>
    <w:rsid w:val="008D3C88"/>
    <w:rsid w:val="008D3DE1"/>
    <w:rsid w:val="008D4E7E"/>
    <w:rsid w:val="008D51CC"/>
    <w:rsid w:val="008D635B"/>
    <w:rsid w:val="008D648F"/>
    <w:rsid w:val="008D6B57"/>
    <w:rsid w:val="008D6C14"/>
    <w:rsid w:val="008D76C3"/>
    <w:rsid w:val="008D7A55"/>
    <w:rsid w:val="008E0BE2"/>
    <w:rsid w:val="008E0CD1"/>
    <w:rsid w:val="008E10AE"/>
    <w:rsid w:val="008E1CB2"/>
    <w:rsid w:val="008E31A9"/>
    <w:rsid w:val="008E4F95"/>
    <w:rsid w:val="008E530B"/>
    <w:rsid w:val="008E5366"/>
    <w:rsid w:val="008E5533"/>
    <w:rsid w:val="008E737B"/>
    <w:rsid w:val="008E775F"/>
    <w:rsid w:val="008F172E"/>
    <w:rsid w:val="008F1A30"/>
    <w:rsid w:val="008F1C6E"/>
    <w:rsid w:val="008F1FC1"/>
    <w:rsid w:val="008F2238"/>
    <w:rsid w:val="008F2691"/>
    <w:rsid w:val="008F2DF6"/>
    <w:rsid w:val="008F2E3D"/>
    <w:rsid w:val="008F3141"/>
    <w:rsid w:val="008F330B"/>
    <w:rsid w:val="008F35DC"/>
    <w:rsid w:val="008F478E"/>
    <w:rsid w:val="008F4934"/>
    <w:rsid w:val="008F4D52"/>
    <w:rsid w:val="008F4E41"/>
    <w:rsid w:val="008F5276"/>
    <w:rsid w:val="008F6222"/>
    <w:rsid w:val="008F665E"/>
    <w:rsid w:val="008F670B"/>
    <w:rsid w:val="008F7A00"/>
    <w:rsid w:val="00900C1C"/>
    <w:rsid w:val="00900F65"/>
    <w:rsid w:val="0090112C"/>
    <w:rsid w:val="009015BF"/>
    <w:rsid w:val="00902829"/>
    <w:rsid w:val="009029B0"/>
    <w:rsid w:val="009036E5"/>
    <w:rsid w:val="009039B0"/>
    <w:rsid w:val="0090408D"/>
    <w:rsid w:val="00904580"/>
    <w:rsid w:val="00904757"/>
    <w:rsid w:val="00904B36"/>
    <w:rsid w:val="00904C80"/>
    <w:rsid w:val="00904E6B"/>
    <w:rsid w:val="00904FCB"/>
    <w:rsid w:val="009056EC"/>
    <w:rsid w:val="009058A4"/>
    <w:rsid w:val="00905E74"/>
    <w:rsid w:val="00906538"/>
    <w:rsid w:val="00906EEC"/>
    <w:rsid w:val="0090701B"/>
    <w:rsid w:val="0091038F"/>
    <w:rsid w:val="00910AE9"/>
    <w:rsid w:val="009113C8"/>
    <w:rsid w:val="00912037"/>
    <w:rsid w:val="009129EF"/>
    <w:rsid w:val="0091310B"/>
    <w:rsid w:val="00913531"/>
    <w:rsid w:val="0091384B"/>
    <w:rsid w:val="009139BE"/>
    <w:rsid w:val="00913F33"/>
    <w:rsid w:val="00914204"/>
    <w:rsid w:val="00914306"/>
    <w:rsid w:val="00914392"/>
    <w:rsid w:val="009143B2"/>
    <w:rsid w:val="00915068"/>
    <w:rsid w:val="00915A43"/>
    <w:rsid w:val="00915C7E"/>
    <w:rsid w:val="009166AF"/>
    <w:rsid w:val="00917862"/>
    <w:rsid w:val="009204BD"/>
    <w:rsid w:val="009206C0"/>
    <w:rsid w:val="00922606"/>
    <w:rsid w:val="0092273A"/>
    <w:rsid w:val="00922791"/>
    <w:rsid w:val="00922D31"/>
    <w:rsid w:val="00922F21"/>
    <w:rsid w:val="009239F9"/>
    <w:rsid w:val="00923F34"/>
    <w:rsid w:val="0092559F"/>
    <w:rsid w:val="00925C6F"/>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324F"/>
    <w:rsid w:val="00933252"/>
    <w:rsid w:val="00934D3B"/>
    <w:rsid w:val="00935224"/>
    <w:rsid w:val="00935665"/>
    <w:rsid w:val="00935991"/>
    <w:rsid w:val="00935B30"/>
    <w:rsid w:val="00936A4E"/>
    <w:rsid w:val="00936DAF"/>
    <w:rsid w:val="00936E77"/>
    <w:rsid w:val="009370ED"/>
    <w:rsid w:val="00937965"/>
    <w:rsid w:val="0094038F"/>
    <w:rsid w:val="0094067C"/>
    <w:rsid w:val="00940AE9"/>
    <w:rsid w:val="00940C55"/>
    <w:rsid w:val="00941580"/>
    <w:rsid w:val="00942818"/>
    <w:rsid w:val="00942962"/>
    <w:rsid w:val="00942BC3"/>
    <w:rsid w:val="00943006"/>
    <w:rsid w:val="00943F94"/>
    <w:rsid w:val="0094417A"/>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5C0F"/>
    <w:rsid w:val="0095640C"/>
    <w:rsid w:val="00957020"/>
    <w:rsid w:val="00957B9C"/>
    <w:rsid w:val="00957C86"/>
    <w:rsid w:val="0096019A"/>
    <w:rsid w:val="00960ED3"/>
    <w:rsid w:val="00960F15"/>
    <w:rsid w:val="00961A98"/>
    <w:rsid w:val="009620E6"/>
    <w:rsid w:val="009623AB"/>
    <w:rsid w:val="009628F8"/>
    <w:rsid w:val="00962AFE"/>
    <w:rsid w:val="009631BA"/>
    <w:rsid w:val="009631C3"/>
    <w:rsid w:val="00963456"/>
    <w:rsid w:val="0096378F"/>
    <w:rsid w:val="00963B22"/>
    <w:rsid w:val="00963EA1"/>
    <w:rsid w:val="00964131"/>
    <w:rsid w:val="00964206"/>
    <w:rsid w:val="00965380"/>
    <w:rsid w:val="009656EE"/>
    <w:rsid w:val="00965871"/>
    <w:rsid w:val="009659E5"/>
    <w:rsid w:val="00965E26"/>
    <w:rsid w:val="009663C6"/>
    <w:rsid w:val="0096643C"/>
    <w:rsid w:val="00966F17"/>
    <w:rsid w:val="00967ED7"/>
    <w:rsid w:val="00970139"/>
    <w:rsid w:val="00970A6B"/>
    <w:rsid w:val="00971154"/>
    <w:rsid w:val="00971171"/>
    <w:rsid w:val="00971251"/>
    <w:rsid w:val="009713C6"/>
    <w:rsid w:val="00971BE5"/>
    <w:rsid w:val="00971D9B"/>
    <w:rsid w:val="00972EC5"/>
    <w:rsid w:val="009731EC"/>
    <w:rsid w:val="009732E9"/>
    <w:rsid w:val="00973586"/>
    <w:rsid w:val="009737D9"/>
    <w:rsid w:val="00973C29"/>
    <w:rsid w:val="00973F7E"/>
    <w:rsid w:val="0097432E"/>
    <w:rsid w:val="0097505B"/>
    <w:rsid w:val="009753CE"/>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67"/>
    <w:rsid w:val="00985FE7"/>
    <w:rsid w:val="00986029"/>
    <w:rsid w:val="009861AC"/>
    <w:rsid w:val="009862D6"/>
    <w:rsid w:val="0099079E"/>
    <w:rsid w:val="0099188F"/>
    <w:rsid w:val="0099189A"/>
    <w:rsid w:val="00991F5D"/>
    <w:rsid w:val="00992604"/>
    <w:rsid w:val="0099281E"/>
    <w:rsid w:val="00992870"/>
    <w:rsid w:val="009930B9"/>
    <w:rsid w:val="009934E2"/>
    <w:rsid w:val="00993AB6"/>
    <w:rsid w:val="00993DDC"/>
    <w:rsid w:val="00994079"/>
    <w:rsid w:val="00994175"/>
    <w:rsid w:val="009944DF"/>
    <w:rsid w:val="00994509"/>
    <w:rsid w:val="00994F59"/>
    <w:rsid w:val="00995933"/>
    <w:rsid w:val="00995FFD"/>
    <w:rsid w:val="00996A15"/>
    <w:rsid w:val="00997F4B"/>
    <w:rsid w:val="009A0A77"/>
    <w:rsid w:val="009A0B5D"/>
    <w:rsid w:val="009A1301"/>
    <w:rsid w:val="009A1AB8"/>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7DC"/>
    <w:rsid w:val="009B08FB"/>
    <w:rsid w:val="009B1226"/>
    <w:rsid w:val="009B13B9"/>
    <w:rsid w:val="009B18A9"/>
    <w:rsid w:val="009B1AD4"/>
    <w:rsid w:val="009B1B69"/>
    <w:rsid w:val="009B1D67"/>
    <w:rsid w:val="009B29FC"/>
    <w:rsid w:val="009B3317"/>
    <w:rsid w:val="009B47EE"/>
    <w:rsid w:val="009B500C"/>
    <w:rsid w:val="009B533B"/>
    <w:rsid w:val="009B5A67"/>
    <w:rsid w:val="009B6084"/>
    <w:rsid w:val="009B65D5"/>
    <w:rsid w:val="009B68E9"/>
    <w:rsid w:val="009B7570"/>
    <w:rsid w:val="009C0336"/>
    <w:rsid w:val="009C0663"/>
    <w:rsid w:val="009C0DCE"/>
    <w:rsid w:val="009C1051"/>
    <w:rsid w:val="009C137B"/>
    <w:rsid w:val="009C16FB"/>
    <w:rsid w:val="009C1772"/>
    <w:rsid w:val="009C17DA"/>
    <w:rsid w:val="009C18CC"/>
    <w:rsid w:val="009C1C22"/>
    <w:rsid w:val="009C1F5C"/>
    <w:rsid w:val="009C1F80"/>
    <w:rsid w:val="009C2C62"/>
    <w:rsid w:val="009C2FC1"/>
    <w:rsid w:val="009C37B1"/>
    <w:rsid w:val="009C3A7E"/>
    <w:rsid w:val="009C3AFB"/>
    <w:rsid w:val="009C3B95"/>
    <w:rsid w:val="009C3C80"/>
    <w:rsid w:val="009C470D"/>
    <w:rsid w:val="009C4CD0"/>
    <w:rsid w:val="009C5CA0"/>
    <w:rsid w:val="009C638B"/>
    <w:rsid w:val="009C753E"/>
    <w:rsid w:val="009C7998"/>
    <w:rsid w:val="009C7AEF"/>
    <w:rsid w:val="009C7DCE"/>
    <w:rsid w:val="009D05E0"/>
    <w:rsid w:val="009D199C"/>
    <w:rsid w:val="009D1EA2"/>
    <w:rsid w:val="009D1F22"/>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570"/>
    <w:rsid w:val="009E36A5"/>
    <w:rsid w:val="009E3A6A"/>
    <w:rsid w:val="009E3E4F"/>
    <w:rsid w:val="009E41A0"/>
    <w:rsid w:val="009E442B"/>
    <w:rsid w:val="009E46AE"/>
    <w:rsid w:val="009E4FFB"/>
    <w:rsid w:val="009E5252"/>
    <w:rsid w:val="009E58C2"/>
    <w:rsid w:val="009E5B74"/>
    <w:rsid w:val="009E644A"/>
    <w:rsid w:val="009E6E9A"/>
    <w:rsid w:val="009E7C14"/>
    <w:rsid w:val="009F0803"/>
    <w:rsid w:val="009F094B"/>
    <w:rsid w:val="009F0A01"/>
    <w:rsid w:val="009F0ACC"/>
    <w:rsid w:val="009F14DF"/>
    <w:rsid w:val="009F1B50"/>
    <w:rsid w:val="009F1C0C"/>
    <w:rsid w:val="009F1EFE"/>
    <w:rsid w:val="009F1F1A"/>
    <w:rsid w:val="009F2D3D"/>
    <w:rsid w:val="009F3B2B"/>
    <w:rsid w:val="009F3CA2"/>
    <w:rsid w:val="009F3EA2"/>
    <w:rsid w:val="009F419C"/>
    <w:rsid w:val="009F43E0"/>
    <w:rsid w:val="009F486D"/>
    <w:rsid w:val="009F49B2"/>
    <w:rsid w:val="009F52C1"/>
    <w:rsid w:val="009F52CE"/>
    <w:rsid w:val="009F5EB6"/>
    <w:rsid w:val="009F62D9"/>
    <w:rsid w:val="009F6F37"/>
    <w:rsid w:val="00A00C12"/>
    <w:rsid w:val="00A016F4"/>
    <w:rsid w:val="00A01D7B"/>
    <w:rsid w:val="00A01DD7"/>
    <w:rsid w:val="00A01FC1"/>
    <w:rsid w:val="00A0211B"/>
    <w:rsid w:val="00A02A15"/>
    <w:rsid w:val="00A037C8"/>
    <w:rsid w:val="00A0384B"/>
    <w:rsid w:val="00A03AB2"/>
    <w:rsid w:val="00A03AC2"/>
    <w:rsid w:val="00A03C7D"/>
    <w:rsid w:val="00A03FAB"/>
    <w:rsid w:val="00A04583"/>
    <w:rsid w:val="00A04B94"/>
    <w:rsid w:val="00A04CCE"/>
    <w:rsid w:val="00A04D6C"/>
    <w:rsid w:val="00A053A2"/>
    <w:rsid w:val="00A055A5"/>
    <w:rsid w:val="00A059F8"/>
    <w:rsid w:val="00A05C07"/>
    <w:rsid w:val="00A05DD6"/>
    <w:rsid w:val="00A06074"/>
    <w:rsid w:val="00A0626C"/>
    <w:rsid w:val="00A06502"/>
    <w:rsid w:val="00A07165"/>
    <w:rsid w:val="00A071D4"/>
    <w:rsid w:val="00A07A85"/>
    <w:rsid w:val="00A07E04"/>
    <w:rsid w:val="00A1067D"/>
    <w:rsid w:val="00A108E0"/>
    <w:rsid w:val="00A10938"/>
    <w:rsid w:val="00A10977"/>
    <w:rsid w:val="00A113C1"/>
    <w:rsid w:val="00A116EB"/>
    <w:rsid w:val="00A11A0D"/>
    <w:rsid w:val="00A11CB9"/>
    <w:rsid w:val="00A11EA9"/>
    <w:rsid w:val="00A12068"/>
    <w:rsid w:val="00A120B9"/>
    <w:rsid w:val="00A1260A"/>
    <w:rsid w:val="00A1264F"/>
    <w:rsid w:val="00A12A7C"/>
    <w:rsid w:val="00A130F6"/>
    <w:rsid w:val="00A1330E"/>
    <w:rsid w:val="00A138DE"/>
    <w:rsid w:val="00A13C2E"/>
    <w:rsid w:val="00A140F7"/>
    <w:rsid w:val="00A1448C"/>
    <w:rsid w:val="00A145EA"/>
    <w:rsid w:val="00A14855"/>
    <w:rsid w:val="00A14C15"/>
    <w:rsid w:val="00A14F1F"/>
    <w:rsid w:val="00A15328"/>
    <w:rsid w:val="00A15D7C"/>
    <w:rsid w:val="00A16688"/>
    <w:rsid w:val="00A1791D"/>
    <w:rsid w:val="00A17CF5"/>
    <w:rsid w:val="00A203CB"/>
    <w:rsid w:val="00A204BC"/>
    <w:rsid w:val="00A20DAD"/>
    <w:rsid w:val="00A210D2"/>
    <w:rsid w:val="00A21420"/>
    <w:rsid w:val="00A215A8"/>
    <w:rsid w:val="00A21CD7"/>
    <w:rsid w:val="00A22790"/>
    <w:rsid w:val="00A22822"/>
    <w:rsid w:val="00A22CC2"/>
    <w:rsid w:val="00A2334F"/>
    <w:rsid w:val="00A2351C"/>
    <w:rsid w:val="00A23838"/>
    <w:rsid w:val="00A23944"/>
    <w:rsid w:val="00A2400F"/>
    <w:rsid w:val="00A243B7"/>
    <w:rsid w:val="00A25337"/>
    <w:rsid w:val="00A25E59"/>
    <w:rsid w:val="00A25F07"/>
    <w:rsid w:val="00A25FA0"/>
    <w:rsid w:val="00A2678B"/>
    <w:rsid w:val="00A278CE"/>
    <w:rsid w:val="00A30B98"/>
    <w:rsid w:val="00A30BA8"/>
    <w:rsid w:val="00A30E06"/>
    <w:rsid w:val="00A31757"/>
    <w:rsid w:val="00A31884"/>
    <w:rsid w:val="00A31A3C"/>
    <w:rsid w:val="00A320C1"/>
    <w:rsid w:val="00A321B6"/>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37E77"/>
    <w:rsid w:val="00A40131"/>
    <w:rsid w:val="00A402A1"/>
    <w:rsid w:val="00A4092C"/>
    <w:rsid w:val="00A41D8A"/>
    <w:rsid w:val="00A4274E"/>
    <w:rsid w:val="00A440FE"/>
    <w:rsid w:val="00A44175"/>
    <w:rsid w:val="00A44D8F"/>
    <w:rsid w:val="00A45336"/>
    <w:rsid w:val="00A45A85"/>
    <w:rsid w:val="00A46260"/>
    <w:rsid w:val="00A464DE"/>
    <w:rsid w:val="00A4656B"/>
    <w:rsid w:val="00A46777"/>
    <w:rsid w:val="00A46A0C"/>
    <w:rsid w:val="00A46CF2"/>
    <w:rsid w:val="00A46E8E"/>
    <w:rsid w:val="00A46F7D"/>
    <w:rsid w:val="00A47184"/>
    <w:rsid w:val="00A475B0"/>
    <w:rsid w:val="00A47C8E"/>
    <w:rsid w:val="00A5002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5374"/>
    <w:rsid w:val="00A562CA"/>
    <w:rsid w:val="00A56787"/>
    <w:rsid w:val="00A5694E"/>
    <w:rsid w:val="00A571AE"/>
    <w:rsid w:val="00A571FE"/>
    <w:rsid w:val="00A575B4"/>
    <w:rsid w:val="00A5796A"/>
    <w:rsid w:val="00A57DDC"/>
    <w:rsid w:val="00A60300"/>
    <w:rsid w:val="00A60395"/>
    <w:rsid w:val="00A605E0"/>
    <w:rsid w:val="00A60929"/>
    <w:rsid w:val="00A61063"/>
    <w:rsid w:val="00A61836"/>
    <w:rsid w:val="00A61A89"/>
    <w:rsid w:val="00A61B26"/>
    <w:rsid w:val="00A61D1D"/>
    <w:rsid w:val="00A61D8E"/>
    <w:rsid w:val="00A61EE9"/>
    <w:rsid w:val="00A622F0"/>
    <w:rsid w:val="00A6287E"/>
    <w:rsid w:val="00A63507"/>
    <w:rsid w:val="00A63733"/>
    <w:rsid w:val="00A64A3F"/>
    <w:rsid w:val="00A64DC9"/>
    <w:rsid w:val="00A651CB"/>
    <w:rsid w:val="00A65280"/>
    <w:rsid w:val="00A65624"/>
    <w:rsid w:val="00A656EC"/>
    <w:rsid w:val="00A658A4"/>
    <w:rsid w:val="00A65A83"/>
    <w:rsid w:val="00A6707E"/>
    <w:rsid w:val="00A6710A"/>
    <w:rsid w:val="00A67354"/>
    <w:rsid w:val="00A675BB"/>
    <w:rsid w:val="00A70260"/>
    <w:rsid w:val="00A70DF7"/>
    <w:rsid w:val="00A711F0"/>
    <w:rsid w:val="00A71593"/>
    <w:rsid w:val="00A71EFB"/>
    <w:rsid w:val="00A72644"/>
    <w:rsid w:val="00A72B79"/>
    <w:rsid w:val="00A73268"/>
    <w:rsid w:val="00A73BD7"/>
    <w:rsid w:val="00A740AB"/>
    <w:rsid w:val="00A742C7"/>
    <w:rsid w:val="00A743AB"/>
    <w:rsid w:val="00A7453E"/>
    <w:rsid w:val="00A753C0"/>
    <w:rsid w:val="00A75510"/>
    <w:rsid w:val="00A761E5"/>
    <w:rsid w:val="00A76D45"/>
    <w:rsid w:val="00A77212"/>
    <w:rsid w:val="00A77C2C"/>
    <w:rsid w:val="00A80062"/>
    <w:rsid w:val="00A80110"/>
    <w:rsid w:val="00A80379"/>
    <w:rsid w:val="00A8095B"/>
    <w:rsid w:val="00A80C1E"/>
    <w:rsid w:val="00A80F27"/>
    <w:rsid w:val="00A80F6B"/>
    <w:rsid w:val="00A811E0"/>
    <w:rsid w:val="00A8182F"/>
    <w:rsid w:val="00A81C19"/>
    <w:rsid w:val="00A82146"/>
    <w:rsid w:val="00A82545"/>
    <w:rsid w:val="00A82683"/>
    <w:rsid w:val="00A82B55"/>
    <w:rsid w:val="00A82C68"/>
    <w:rsid w:val="00A83180"/>
    <w:rsid w:val="00A831D9"/>
    <w:rsid w:val="00A83508"/>
    <w:rsid w:val="00A84F12"/>
    <w:rsid w:val="00A856EB"/>
    <w:rsid w:val="00A86236"/>
    <w:rsid w:val="00A86C60"/>
    <w:rsid w:val="00A875E3"/>
    <w:rsid w:val="00A87694"/>
    <w:rsid w:val="00A9022E"/>
    <w:rsid w:val="00A902D4"/>
    <w:rsid w:val="00A90336"/>
    <w:rsid w:val="00A9079C"/>
    <w:rsid w:val="00A909AB"/>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5F3A"/>
    <w:rsid w:val="00A962CD"/>
    <w:rsid w:val="00A9641B"/>
    <w:rsid w:val="00A9643B"/>
    <w:rsid w:val="00A967CF"/>
    <w:rsid w:val="00A96E21"/>
    <w:rsid w:val="00A96E34"/>
    <w:rsid w:val="00A9702E"/>
    <w:rsid w:val="00A979B1"/>
    <w:rsid w:val="00AA0AD4"/>
    <w:rsid w:val="00AA1165"/>
    <w:rsid w:val="00AA1480"/>
    <w:rsid w:val="00AA1C10"/>
    <w:rsid w:val="00AA1E32"/>
    <w:rsid w:val="00AA2601"/>
    <w:rsid w:val="00AA2720"/>
    <w:rsid w:val="00AA2A10"/>
    <w:rsid w:val="00AA2F7E"/>
    <w:rsid w:val="00AA3467"/>
    <w:rsid w:val="00AA3682"/>
    <w:rsid w:val="00AA397F"/>
    <w:rsid w:val="00AA3F31"/>
    <w:rsid w:val="00AA437A"/>
    <w:rsid w:val="00AA4625"/>
    <w:rsid w:val="00AA5405"/>
    <w:rsid w:val="00AA54B4"/>
    <w:rsid w:val="00AA5517"/>
    <w:rsid w:val="00AA6BB6"/>
    <w:rsid w:val="00AA73A9"/>
    <w:rsid w:val="00AA7470"/>
    <w:rsid w:val="00AA7BCE"/>
    <w:rsid w:val="00AA7BF3"/>
    <w:rsid w:val="00AA7C59"/>
    <w:rsid w:val="00AA7D57"/>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EAC"/>
    <w:rsid w:val="00AC00D2"/>
    <w:rsid w:val="00AC0699"/>
    <w:rsid w:val="00AC191A"/>
    <w:rsid w:val="00AC252B"/>
    <w:rsid w:val="00AC2BEF"/>
    <w:rsid w:val="00AC2F08"/>
    <w:rsid w:val="00AC3031"/>
    <w:rsid w:val="00AC35B2"/>
    <w:rsid w:val="00AC3CBD"/>
    <w:rsid w:val="00AC4B39"/>
    <w:rsid w:val="00AC4F34"/>
    <w:rsid w:val="00AC50BC"/>
    <w:rsid w:val="00AC5259"/>
    <w:rsid w:val="00AC5D70"/>
    <w:rsid w:val="00AC6104"/>
    <w:rsid w:val="00AC63AC"/>
    <w:rsid w:val="00AC6EC2"/>
    <w:rsid w:val="00AC6FBC"/>
    <w:rsid w:val="00AC6FC6"/>
    <w:rsid w:val="00AD0265"/>
    <w:rsid w:val="00AD047A"/>
    <w:rsid w:val="00AD0DE9"/>
    <w:rsid w:val="00AD13C0"/>
    <w:rsid w:val="00AD1F3E"/>
    <w:rsid w:val="00AD2036"/>
    <w:rsid w:val="00AD22E3"/>
    <w:rsid w:val="00AD2747"/>
    <w:rsid w:val="00AD2971"/>
    <w:rsid w:val="00AD4439"/>
    <w:rsid w:val="00AD5FE2"/>
    <w:rsid w:val="00AD76F2"/>
    <w:rsid w:val="00AD7A3E"/>
    <w:rsid w:val="00AD7D03"/>
    <w:rsid w:val="00AE1224"/>
    <w:rsid w:val="00AE12C5"/>
    <w:rsid w:val="00AE18A3"/>
    <w:rsid w:val="00AE1B0D"/>
    <w:rsid w:val="00AE1DBB"/>
    <w:rsid w:val="00AE3505"/>
    <w:rsid w:val="00AE3756"/>
    <w:rsid w:val="00AE3A4B"/>
    <w:rsid w:val="00AE3A63"/>
    <w:rsid w:val="00AE4572"/>
    <w:rsid w:val="00AE4755"/>
    <w:rsid w:val="00AE53FF"/>
    <w:rsid w:val="00AE5416"/>
    <w:rsid w:val="00AE5435"/>
    <w:rsid w:val="00AE5C7D"/>
    <w:rsid w:val="00AE5CDE"/>
    <w:rsid w:val="00AE62F6"/>
    <w:rsid w:val="00AE63B2"/>
    <w:rsid w:val="00AE645C"/>
    <w:rsid w:val="00AE71E0"/>
    <w:rsid w:val="00AE749F"/>
    <w:rsid w:val="00AE7D09"/>
    <w:rsid w:val="00AE7DED"/>
    <w:rsid w:val="00AF053F"/>
    <w:rsid w:val="00AF0C22"/>
    <w:rsid w:val="00AF10F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4F18"/>
    <w:rsid w:val="00B0515F"/>
    <w:rsid w:val="00B05223"/>
    <w:rsid w:val="00B05CBC"/>
    <w:rsid w:val="00B06363"/>
    <w:rsid w:val="00B06A70"/>
    <w:rsid w:val="00B06B41"/>
    <w:rsid w:val="00B06BA8"/>
    <w:rsid w:val="00B06D0F"/>
    <w:rsid w:val="00B076BD"/>
    <w:rsid w:val="00B07A6A"/>
    <w:rsid w:val="00B07B44"/>
    <w:rsid w:val="00B07BE6"/>
    <w:rsid w:val="00B10281"/>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5F04"/>
    <w:rsid w:val="00B16238"/>
    <w:rsid w:val="00B168B5"/>
    <w:rsid w:val="00B173B2"/>
    <w:rsid w:val="00B2005F"/>
    <w:rsid w:val="00B20164"/>
    <w:rsid w:val="00B202C7"/>
    <w:rsid w:val="00B203F3"/>
    <w:rsid w:val="00B2101D"/>
    <w:rsid w:val="00B210D6"/>
    <w:rsid w:val="00B21628"/>
    <w:rsid w:val="00B23039"/>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2F33"/>
    <w:rsid w:val="00B33711"/>
    <w:rsid w:val="00B339BC"/>
    <w:rsid w:val="00B33D65"/>
    <w:rsid w:val="00B33EA5"/>
    <w:rsid w:val="00B33F5C"/>
    <w:rsid w:val="00B340AB"/>
    <w:rsid w:val="00B34514"/>
    <w:rsid w:val="00B34550"/>
    <w:rsid w:val="00B34ED7"/>
    <w:rsid w:val="00B34F46"/>
    <w:rsid w:val="00B352C4"/>
    <w:rsid w:val="00B35482"/>
    <w:rsid w:val="00B35F95"/>
    <w:rsid w:val="00B3622D"/>
    <w:rsid w:val="00B36884"/>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32A0"/>
    <w:rsid w:val="00B4424E"/>
    <w:rsid w:val="00B44753"/>
    <w:rsid w:val="00B45088"/>
    <w:rsid w:val="00B45473"/>
    <w:rsid w:val="00B457B8"/>
    <w:rsid w:val="00B45F25"/>
    <w:rsid w:val="00B45F4C"/>
    <w:rsid w:val="00B462A7"/>
    <w:rsid w:val="00B470A4"/>
    <w:rsid w:val="00B4738B"/>
    <w:rsid w:val="00B476AF"/>
    <w:rsid w:val="00B4772D"/>
    <w:rsid w:val="00B47AC6"/>
    <w:rsid w:val="00B47CC4"/>
    <w:rsid w:val="00B5124B"/>
    <w:rsid w:val="00B517F7"/>
    <w:rsid w:val="00B518E5"/>
    <w:rsid w:val="00B51AE9"/>
    <w:rsid w:val="00B51C75"/>
    <w:rsid w:val="00B51EBF"/>
    <w:rsid w:val="00B51FB4"/>
    <w:rsid w:val="00B52AFC"/>
    <w:rsid w:val="00B52B41"/>
    <w:rsid w:val="00B52C97"/>
    <w:rsid w:val="00B52EFE"/>
    <w:rsid w:val="00B535A3"/>
    <w:rsid w:val="00B539CF"/>
    <w:rsid w:val="00B53FA1"/>
    <w:rsid w:val="00B54625"/>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42D"/>
    <w:rsid w:val="00B61824"/>
    <w:rsid w:val="00B6244F"/>
    <w:rsid w:val="00B6270B"/>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040D"/>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1FB"/>
    <w:rsid w:val="00B823AE"/>
    <w:rsid w:val="00B827FD"/>
    <w:rsid w:val="00B837C2"/>
    <w:rsid w:val="00B84702"/>
    <w:rsid w:val="00B84851"/>
    <w:rsid w:val="00B8533F"/>
    <w:rsid w:val="00B85414"/>
    <w:rsid w:val="00B8591C"/>
    <w:rsid w:val="00B863A8"/>
    <w:rsid w:val="00B86760"/>
    <w:rsid w:val="00B8706B"/>
    <w:rsid w:val="00B8772A"/>
    <w:rsid w:val="00B879CF"/>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6E1D"/>
    <w:rsid w:val="00B972D3"/>
    <w:rsid w:val="00B97C29"/>
    <w:rsid w:val="00BA0098"/>
    <w:rsid w:val="00BA036D"/>
    <w:rsid w:val="00BA0467"/>
    <w:rsid w:val="00BA0965"/>
    <w:rsid w:val="00BA1705"/>
    <w:rsid w:val="00BA2132"/>
    <w:rsid w:val="00BA2274"/>
    <w:rsid w:val="00BA22D3"/>
    <w:rsid w:val="00BA2524"/>
    <w:rsid w:val="00BA2A33"/>
    <w:rsid w:val="00BA3049"/>
    <w:rsid w:val="00BA3224"/>
    <w:rsid w:val="00BA4295"/>
    <w:rsid w:val="00BA456F"/>
    <w:rsid w:val="00BA493D"/>
    <w:rsid w:val="00BA4D28"/>
    <w:rsid w:val="00BA4D69"/>
    <w:rsid w:val="00BA5352"/>
    <w:rsid w:val="00BA5B58"/>
    <w:rsid w:val="00BA659C"/>
    <w:rsid w:val="00BA6CB9"/>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1B7B"/>
    <w:rsid w:val="00BB230F"/>
    <w:rsid w:val="00BB2496"/>
    <w:rsid w:val="00BB24A8"/>
    <w:rsid w:val="00BB2765"/>
    <w:rsid w:val="00BB29D6"/>
    <w:rsid w:val="00BB3136"/>
    <w:rsid w:val="00BB3497"/>
    <w:rsid w:val="00BB35C8"/>
    <w:rsid w:val="00BB3940"/>
    <w:rsid w:val="00BB4389"/>
    <w:rsid w:val="00BB4915"/>
    <w:rsid w:val="00BB5587"/>
    <w:rsid w:val="00BB571D"/>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15D"/>
    <w:rsid w:val="00BC6BE0"/>
    <w:rsid w:val="00BC6CD8"/>
    <w:rsid w:val="00BC6EAE"/>
    <w:rsid w:val="00BC73E9"/>
    <w:rsid w:val="00BC76B1"/>
    <w:rsid w:val="00BD1299"/>
    <w:rsid w:val="00BD1366"/>
    <w:rsid w:val="00BD15A8"/>
    <w:rsid w:val="00BD1656"/>
    <w:rsid w:val="00BD1827"/>
    <w:rsid w:val="00BD18CC"/>
    <w:rsid w:val="00BD1AC1"/>
    <w:rsid w:val="00BD1D1B"/>
    <w:rsid w:val="00BD1D46"/>
    <w:rsid w:val="00BD29F5"/>
    <w:rsid w:val="00BD3242"/>
    <w:rsid w:val="00BD3419"/>
    <w:rsid w:val="00BD39EC"/>
    <w:rsid w:val="00BD42CA"/>
    <w:rsid w:val="00BD43E5"/>
    <w:rsid w:val="00BD48A5"/>
    <w:rsid w:val="00BD50D4"/>
    <w:rsid w:val="00BD512A"/>
    <w:rsid w:val="00BD5479"/>
    <w:rsid w:val="00BD57EF"/>
    <w:rsid w:val="00BD59E3"/>
    <w:rsid w:val="00BD5FB1"/>
    <w:rsid w:val="00BD672B"/>
    <w:rsid w:val="00BD6F3C"/>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44F2"/>
    <w:rsid w:val="00BE543E"/>
    <w:rsid w:val="00BE7CFE"/>
    <w:rsid w:val="00BF0A46"/>
    <w:rsid w:val="00BF0E8E"/>
    <w:rsid w:val="00BF17C6"/>
    <w:rsid w:val="00BF1A7F"/>
    <w:rsid w:val="00BF2085"/>
    <w:rsid w:val="00BF25EF"/>
    <w:rsid w:val="00BF2E36"/>
    <w:rsid w:val="00BF3E91"/>
    <w:rsid w:val="00BF424E"/>
    <w:rsid w:val="00BF5324"/>
    <w:rsid w:val="00BF561D"/>
    <w:rsid w:val="00BF5652"/>
    <w:rsid w:val="00BF577F"/>
    <w:rsid w:val="00BF5A3F"/>
    <w:rsid w:val="00BF5B28"/>
    <w:rsid w:val="00BF70EF"/>
    <w:rsid w:val="00BF7266"/>
    <w:rsid w:val="00BF7734"/>
    <w:rsid w:val="00C00474"/>
    <w:rsid w:val="00C0072C"/>
    <w:rsid w:val="00C007E7"/>
    <w:rsid w:val="00C00ED8"/>
    <w:rsid w:val="00C00F37"/>
    <w:rsid w:val="00C0177C"/>
    <w:rsid w:val="00C020EE"/>
    <w:rsid w:val="00C0247E"/>
    <w:rsid w:val="00C02A99"/>
    <w:rsid w:val="00C03242"/>
    <w:rsid w:val="00C034E3"/>
    <w:rsid w:val="00C03F48"/>
    <w:rsid w:val="00C03F51"/>
    <w:rsid w:val="00C0422A"/>
    <w:rsid w:val="00C04B8F"/>
    <w:rsid w:val="00C0501B"/>
    <w:rsid w:val="00C05C5B"/>
    <w:rsid w:val="00C05DDE"/>
    <w:rsid w:val="00C0648F"/>
    <w:rsid w:val="00C06812"/>
    <w:rsid w:val="00C10466"/>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2FD6"/>
    <w:rsid w:val="00C232DB"/>
    <w:rsid w:val="00C2356F"/>
    <w:rsid w:val="00C2369A"/>
    <w:rsid w:val="00C23D71"/>
    <w:rsid w:val="00C25365"/>
    <w:rsid w:val="00C2540C"/>
    <w:rsid w:val="00C2551B"/>
    <w:rsid w:val="00C25B02"/>
    <w:rsid w:val="00C25BA5"/>
    <w:rsid w:val="00C26CEE"/>
    <w:rsid w:val="00C270A4"/>
    <w:rsid w:val="00C27214"/>
    <w:rsid w:val="00C27BB6"/>
    <w:rsid w:val="00C27CEC"/>
    <w:rsid w:val="00C30796"/>
    <w:rsid w:val="00C30F2D"/>
    <w:rsid w:val="00C312AB"/>
    <w:rsid w:val="00C313F8"/>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37B"/>
    <w:rsid w:val="00C434C7"/>
    <w:rsid w:val="00C439B8"/>
    <w:rsid w:val="00C445C2"/>
    <w:rsid w:val="00C446B0"/>
    <w:rsid w:val="00C44E97"/>
    <w:rsid w:val="00C45B88"/>
    <w:rsid w:val="00C461F2"/>
    <w:rsid w:val="00C461F7"/>
    <w:rsid w:val="00C46492"/>
    <w:rsid w:val="00C46F61"/>
    <w:rsid w:val="00C47598"/>
    <w:rsid w:val="00C47BB2"/>
    <w:rsid w:val="00C47CC5"/>
    <w:rsid w:val="00C5014C"/>
    <w:rsid w:val="00C50A0D"/>
    <w:rsid w:val="00C50F0D"/>
    <w:rsid w:val="00C51A32"/>
    <w:rsid w:val="00C51C28"/>
    <w:rsid w:val="00C523AD"/>
    <w:rsid w:val="00C528C5"/>
    <w:rsid w:val="00C52DB8"/>
    <w:rsid w:val="00C53456"/>
    <w:rsid w:val="00C5397B"/>
    <w:rsid w:val="00C539A5"/>
    <w:rsid w:val="00C53E6D"/>
    <w:rsid w:val="00C53E92"/>
    <w:rsid w:val="00C54A67"/>
    <w:rsid w:val="00C54CD6"/>
    <w:rsid w:val="00C55CCA"/>
    <w:rsid w:val="00C55E36"/>
    <w:rsid w:val="00C55EA7"/>
    <w:rsid w:val="00C56458"/>
    <w:rsid w:val="00C57442"/>
    <w:rsid w:val="00C603AF"/>
    <w:rsid w:val="00C60425"/>
    <w:rsid w:val="00C60557"/>
    <w:rsid w:val="00C60AFD"/>
    <w:rsid w:val="00C60C2D"/>
    <w:rsid w:val="00C6162E"/>
    <w:rsid w:val="00C6190E"/>
    <w:rsid w:val="00C61E0E"/>
    <w:rsid w:val="00C62E53"/>
    <w:rsid w:val="00C62E87"/>
    <w:rsid w:val="00C62FB0"/>
    <w:rsid w:val="00C63780"/>
    <w:rsid w:val="00C63E23"/>
    <w:rsid w:val="00C65399"/>
    <w:rsid w:val="00C65917"/>
    <w:rsid w:val="00C671D2"/>
    <w:rsid w:val="00C67A0A"/>
    <w:rsid w:val="00C67F26"/>
    <w:rsid w:val="00C70043"/>
    <w:rsid w:val="00C70A73"/>
    <w:rsid w:val="00C71330"/>
    <w:rsid w:val="00C713F2"/>
    <w:rsid w:val="00C71B29"/>
    <w:rsid w:val="00C71B5B"/>
    <w:rsid w:val="00C71EE7"/>
    <w:rsid w:val="00C7208D"/>
    <w:rsid w:val="00C721DE"/>
    <w:rsid w:val="00C72ABC"/>
    <w:rsid w:val="00C72B5A"/>
    <w:rsid w:val="00C73861"/>
    <w:rsid w:val="00C73C3B"/>
    <w:rsid w:val="00C73FB4"/>
    <w:rsid w:val="00C7432C"/>
    <w:rsid w:val="00C75173"/>
    <w:rsid w:val="00C754E8"/>
    <w:rsid w:val="00C75791"/>
    <w:rsid w:val="00C75B78"/>
    <w:rsid w:val="00C75F30"/>
    <w:rsid w:val="00C76304"/>
    <w:rsid w:val="00C76358"/>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773"/>
    <w:rsid w:val="00C84955"/>
    <w:rsid w:val="00C84A39"/>
    <w:rsid w:val="00C85669"/>
    <w:rsid w:val="00C85BF0"/>
    <w:rsid w:val="00C85E07"/>
    <w:rsid w:val="00C85FED"/>
    <w:rsid w:val="00C86467"/>
    <w:rsid w:val="00C8646C"/>
    <w:rsid w:val="00C87199"/>
    <w:rsid w:val="00C90404"/>
    <w:rsid w:val="00C90A32"/>
    <w:rsid w:val="00C912FD"/>
    <w:rsid w:val="00C91A3F"/>
    <w:rsid w:val="00C92316"/>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88C"/>
    <w:rsid w:val="00CA3B64"/>
    <w:rsid w:val="00CA49DA"/>
    <w:rsid w:val="00CA4E97"/>
    <w:rsid w:val="00CA5E6A"/>
    <w:rsid w:val="00CA6108"/>
    <w:rsid w:val="00CA64D5"/>
    <w:rsid w:val="00CA66DA"/>
    <w:rsid w:val="00CA67A1"/>
    <w:rsid w:val="00CA7A20"/>
    <w:rsid w:val="00CB1721"/>
    <w:rsid w:val="00CB1877"/>
    <w:rsid w:val="00CB1A6E"/>
    <w:rsid w:val="00CB1AAC"/>
    <w:rsid w:val="00CB21E2"/>
    <w:rsid w:val="00CB3192"/>
    <w:rsid w:val="00CB3201"/>
    <w:rsid w:val="00CB3415"/>
    <w:rsid w:val="00CB360D"/>
    <w:rsid w:val="00CB3785"/>
    <w:rsid w:val="00CB3A41"/>
    <w:rsid w:val="00CB3E9B"/>
    <w:rsid w:val="00CB4329"/>
    <w:rsid w:val="00CB49E4"/>
    <w:rsid w:val="00CB4B1F"/>
    <w:rsid w:val="00CB4E57"/>
    <w:rsid w:val="00CB5A7E"/>
    <w:rsid w:val="00CB5BB6"/>
    <w:rsid w:val="00CB6290"/>
    <w:rsid w:val="00CB6785"/>
    <w:rsid w:val="00CB6AA1"/>
    <w:rsid w:val="00CB6E40"/>
    <w:rsid w:val="00CB6EAE"/>
    <w:rsid w:val="00CB7127"/>
    <w:rsid w:val="00CB766B"/>
    <w:rsid w:val="00CB7C04"/>
    <w:rsid w:val="00CB7E10"/>
    <w:rsid w:val="00CC0DEB"/>
    <w:rsid w:val="00CC1417"/>
    <w:rsid w:val="00CC1478"/>
    <w:rsid w:val="00CC1720"/>
    <w:rsid w:val="00CC191C"/>
    <w:rsid w:val="00CC1F0F"/>
    <w:rsid w:val="00CC2759"/>
    <w:rsid w:val="00CC2F44"/>
    <w:rsid w:val="00CC3110"/>
    <w:rsid w:val="00CC356D"/>
    <w:rsid w:val="00CC3FEB"/>
    <w:rsid w:val="00CC469A"/>
    <w:rsid w:val="00CC47B4"/>
    <w:rsid w:val="00CC52D2"/>
    <w:rsid w:val="00CC5719"/>
    <w:rsid w:val="00CC6A5F"/>
    <w:rsid w:val="00CC6F87"/>
    <w:rsid w:val="00CC7262"/>
    <w:rsid w:val="00CC7A24"/>
    <w:rsid w:val="00CC7DFE"/>
    <w:rsid w:val="00CD0040"/>
    <w:rsid w:val="00CD01BE"/>
    <w:rsid w:val="00CD044E"/>
    <w:rsid w:val="00CD0BEF"/>
    <w:rsid w:val="00CD0EF3"/>
    <w:rsid w:val="00CD109D"/>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171"/>
    <w:rsid w:val="00CD79E5"/>
    <w:rsid w:val="00CD7AB9"/>
    <w:rsid w:val="00CE0F78"/>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E94"/>
    <w:rsid w:val="00CE5F1B"/>
    <w:rsid w:val="00CE6298"/>
    <w:rsid w:val="00CE6713"/>
    <w:rsid w:val="00CE71E9"/>
    <w:rsid w:val="00CE7B1F"/>
    <w:rsid w:val="00CE7F9D"/>
    <w:rsid w:val="00CF0DEC"/>
    <w:rsid w:val="00CF10DB"/>
    <w:rsid w:val="00CF126F"/>
    <w:rsid w:val="00CF1EA6"/>
    <w:rsid w:val="00CF2572"/>
    <w:rsid w:val="00CF25A1"/>
    <w:rsid w:val="00CF2BA1"/>
    <w:rsid w:val="00CF2EA9"/>
    <w:rsid w:val="00CF2FFE"/>
    <w:rsid w:val="00CF3124"/>
    <w:rsid w:val="00CF36E0"/>
    <w:rsid w:val="00CF3ECF"/>
    <w:rsid w:val="00CF40BE"/>
    <w:rsid w:val="00CF461F"/>
    <w:rsid w:val="00CF467E"/>
    <w:rsid w:val="00CF476A"/>
    <w:rsid w:val="00CF4B9C"/>
    <w:rsid w:val="00CF509A"/>
    <w:rsid w:val="00CF54F1"/>
    <w:rsid w:val="00CF5996"/>
    <w:rsid w:val="00CF5C65"/>
    <w:rsid w:val="00CF60FA"/>
    <w:rsid w:val="00CF643D"/>
    <w:rsid w:val="00CF69C0"/>
    <w:rsid w:val="00CF6B77"/>
    <w:rsid w:val="00CF71E3"/>
    <w:rsid w:val="00CF7724"/>
    <w:rsid w:val="00CF7CEE"/>
    <w:rsid w:val="00CF7D67"/>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6CAA"/>
    <w:rsid w:val="00D070BF"/>
    <w:rsid w:val="00D07580"/>
    <w:rsid w:val="00D07B0D"/>
    <w:rsid w:val="00D10E20"/>
    <w:rsid w:val="00D1160E"/>
    <w:rsid w:val="00D12C10"/>
    <w:rsid w:val="00D1305C"/>
    <w:rsid w:val="00D13087"/>
    <w:rsid w:val="00D137F1"/>
    <w:rsid w:val="00D13856"/>
    <w:rsid w:val="00D13A97"/>
    <w:rsid w:val="00D14365"/>
    <w:rsid w:val="00D14643"/>
    <w:rsid w:val="00D16DF4"/>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675"/>
    <w:rsid w:val="00D26DCE"/>
    <w:rsid w:val="00D27859"/>
    <w:rsid w:val="00D27A0C"/>
    <w:rsid w:val="00D27CE3"/>
    <w:rsid w:val="00D27D7D"/>
    <w:rsid w:val="00D27DAC"/>
    <w:rsid w:val="00D27DF5"/>
    <w:rsid w:val="00D306D5"/>
    <w:rsid w:val="00D30A43"/>
    <w:rsid w:val="00D311E0"/>
    <w:rsid w:val="00D3163F"/>
    <w:rsid w:val="00D317D6"/>
    <w:rsid w:val="00D319AD"/>
    <w:rsid w:val="00D322B0"/>
    <w:rsid w:val="00D3275F"/>
    <w:rsid w:val="00D32D5F"/>
    <w:rsid w:val="00D3316C"/>
    <w:rsid w:val="00D335D6"/>
    <w:rsid w:val="00D33B88"/>
    <w:rsid w:val="00D34138"/>
    <w:rsid w:val="00D341F3"/>
    <w:rsid w:val="00D34548"/>
    <w:rsid w:val="00D34914"/>
    <w:rsid w:val="00D36606"/>
    <w:rsid w:val="00D36816"/>
    <w:rsid w:val="00D36CD7"/>
    <w:rsid w:val="00D36CDF"/>
    <w:rsid w:val="00D36ED9"/>
    <w:rsid w:val="00D37A37"/>
    <w:rsid w:val="00D4101D"/>
    <w:rsid w:val="00D4128C"/>
    <w:rsid w:val="00D42AFB"/>
    <w:rsid w:val="00D4311B"/>
    <w:rsid w:val="00D433A0"/>
    <w:rsid w:val="00D43511"/>
    <w:rsid w:val="00D4404B"/>
    <w:rsid w:val="00D4411B"/>
    <w:rsid w:val="00D44ABA"/>
    <w:rsid w:val="00D44EC6"/>
    <w:rsid w:val="00D45098"/>
    <w:rsid w:val="00D45EB6"/>
    <w:rsid w:val="00D4638E"/>
    <w:rsid w:val="00D46D18"/>
    <w:rsid w:val="00D4724C"/>
    <w:rsid w:val="00D47353"/>
    <w:rsid w:val="00D47E56"/>
    <w:rsid w:val="00D50161"/>
    <w:rsid w:val="00D501D3"/>
    <w:rsid w:val="00D502CA"/>
    <w:rsid w:val="00D50378"/>
    <w:rsid w:val="00D507DF"/>
    <w:rsid w:val="00D5130A"/>
    <w:rsid w:val="00D51533"/>
    <w:rsid w:val="00D51769"/>
    <w:rsid w:val="00D51B4A"/>
    <w:rsid w:val="00D51F85"/>
    <w:rsid w:val="00D5221C"/>
    <w:rsid w:val="00D522D8"/>
    <w:rsid w:val="00D523FF"/>
    <w:rsid w:val="00D52D86"/>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130"/>
    <w:rsid w:val="00D65C71"/>
    <w:rsid w:val="00D65DCC"/>
    <w:rsid w:val="00D66234"/>
    <w:rsid w:val="00D66935"/>
    <w:rsid w:val="00D66C59"/>
    <w:rsid w:val="00D67313"/>
    <w:rsid w:val="00D679A2"/>
    <w:rsid w:val="00D702CA"/>
    <w:rsid w:val="00D70636"/>
    <w:rsid w:val="00D711EA"/>
    <w:rsid w:val="00D71230"/>
    <w:rsid w:val="00D71663"/>
    <w:rsid w:val="00D7313C"/>
    <w:rsid w:val="00D735D0"/>
    <w:rsid w:val="00D738D2"/>
    <w:rsid w:val="00D74118"/>
    <w:rsid w:val="00D74693"/>
    <w:rsid w:val="00D74696"/>
    <w:rsid w:val="00D75688"/>
    <w:rsid w:val="00D757BC"/>
    <w:rsid w:val="00D7589B"/>
    <w:rsid w:val="00D760A2"/>
    <w:rsid w:val="00D76AB7"/>
    <w:rsid w:val="00D770C6"/>
    <w:rsid w:val="00D77315"/>
    <w:rsid w:val="00D77465"/>
    <w:rsid w:val="00D77D3C"/>
    <w:rsid w:val="00D80021"/>
    <w:rsid w:val="00D80433"/>
    <w:rsid w:val="00D807E5"/>
    <w:rsid w:val="00D80803"/>
    <w:rsid w:val="00D80843"/>
    <w:rsid w:val="00D81B8F"/>
    <w:rsid w:val="00D82662"/>
    <w:rsid w:val="00D832BF"/>
    <w:rsid w:val="00D833BE"/>
    <w:rsid w:val="00D845F1"/>
    <w:rsid w:val="00D84B08"/>
    <w:rsid w:val="00D84C22"/>
    <w:rsid w:val="00D8562F"/>
    <w:rsid w:val="00D858D9"/>
    <w:rsid w:val="00D85B15"/>
    <w:rsid w:val="00D86CE1"/>
    <w:rsid w:val="00D8724C"/>
    <w:rsid w:val="00D8796D"/>
    <w:rsid w:val="00D87E37"/>
    <w:rsid w:val="00D87F8C"/>
    <w:rsid w:val="00D9027A"/>
    <w:rsid w:val="00D90280"/>
    <w:rsid w:val="00D90A85"/>
    <w:rsid w:val="00D923F7"/>
    <w:rsid w:val="00D92936"/>
    <w:rsid w:val="00D929A3"/>
    <w:rsid w:val="00D93004"/>
    <w:rsid w:val="00D930C0"/>
    <w:rsid w:val="00D936B2"/>
    <w:rsid w:val="00D93711"/>
    <w:rsid w:val="00D938C1"/>
    <w:rsid w:val="00D939E9"/>
    <w:rsid w:val="00D942C4"/>
    <w:rsid w:val="00D94901"/>
    <w:rsid w:val="00D95413"/>
    <w:rsid w:val="00D963A9"/>
    <w:rsid w:val="00D96479"/>
    <w:rsid w:val="00D964FA"/>
    <w:rsid w:val="00D96D2A"/>
    <w:rsid w:val="00D96F2A"/>
    <w:rsid w:val="00D97571"/>
    <w:rsid w:val="00D97A50"/>
    <w:rsid w:val="00DA05BF"/>
    <w:rsid w:val="00DA0C2C"/>
    <w:rsid w:val="00DA193F"/>
    <w:rsid w:val="00DA1B0B"/>
    <w:rsid w:val="00DA1D0D"/>
    <w:rsid w:val="00DA1DA4"/>
    <w:rsid w:val="00DA2589"/>
    <w:rsid w:val="00DA290F"/>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3BB2"/>
    <w:rsid w:val="00DB47E5"/>
    <w:rsid w:val="00DB485B"/>
    <w:rsid w:val="00DB4C93"/>
    <w:rsid w:val="00DB5421"/>
    <w:rsid w:val="00DB5704"/>
    <w:rsid w:val="00DB5F2D"/>
    <w:rsid w:val="00DB64F4"/>
    <w:rsid w:val="00DB7C3F"/>
    <w:rsid w:val="00DC0172"/>
    <w:rsid w:val="00DC01C9"/>
    <w:rsid w:val="00DC039D"/>
    <w:rsid w:val="00DC04DF"/>
    <w:rsid w:val="00DC088D"/>
    <w:rsid w:val="00DC1496"/>
    <w:rsid w:val="00DC198B"/>
    <w:rsid w:val="00DC1993"/>
    <w:rsid w:val="00DC20CE"/>
    <w:rsid w:val="00DC23C9"/>
    <w:rsid w:val="00DC2894"/>
    <w:rsid w:val="00DC3052"/>
    <w:rsid w:val="00DC30E9"/>
    <w:rsid w:val="00DC392E"/>
    <w:rsid w:val="00DC3F8A"/>
    <w:rsid w:val="00DC4144"/>
    <w:rsid w:val="00DC41DD"/>
    <w:rsid w:val="00DC44D6"/>
    <w:rsid w:val="00DC45A9"/>
    <w:rsid w:val="00DC5B1A"/>
    <w:rsid w:val="00DC6AB8"/>
    <w:rsid w:val="00DC6DB4"/>
    <w:rsid w:val="00DC738E"/>
    <w:rsid w:val="00DC744C"/>
    <w:rsid w:val="00DC766A"/>
    <w:rsid w:val="00DC78C8"/>
    <w:rsid w:val="00DC795E"/>
    <w:rsid w:val="00DC7CC8"/>
    <w:rsid w:val="00DD0482"/>
    <w:rsid w:val="00DD0533"/>
    <w:rsid w:val="00DD1537"/>
    <w:rsid w:val="00DD2A23"/>
    <w:rsid w:val="00DD369A"/>
    <w:rsid w:val="00DD3A14"/>
    <w:rsid w:val="00DD46E9"/>
    <w:rsid w:val="00DD4EF1"/>
    <w:rsid w:val="00DD52BE"/>
    <w:rsid w:val="00DD5970"/>
    <w:rsid w:val="00DD740A"/>
    <w:rsid w:val="00DD77DD"/>
    <w:rsid w:val="00DD793C"/>
    <w:rsid w:val="00DD7F26"/>
    <w:rsid w:val="00DE0175"/>
    <w:rsid w:val="00DE092F"/>
    <w:rsid w:val="00DE0D00"/>
    <w:rsid w:val="00DE0D18"/>
    <w:rsid w:val="00DE1208"/>
    <w:rsid w:val="00DE16CD"/>
    <w:rsid w:val="00DE1ACB"/>
    <w:rsid w:val="00DE220D"/>
    <w:rsid w:val="00DE2803"/>
    <w:rsid w:val="00DE2B19"/>
    <w:rsid w:val="00DE3213"/>
    <w:rsid w:val="00DE3F0E"/>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68DD"/>
    <w:rsid w:val="00DF73BB"/>
    <w:rsid w:val="00DF7546"/>
    <w:rsid w:val="00DF7613"/>
    <w:rsid w:val="00DF7650"/>
    <w:rsid w:val="00DF791C"/>
    <w:rsid w:val="00DF7F5A"/>
    <w:rsid w:val="00E0028A"/>
    <w:rsid w:val="00E00303"/>
    <w:rsid w:val="00E00332"/>
    <w:rsid w:val="00E0073A"/>
    <w:rsid w:val="00E008BA"/>
    <w:rsid w:val="00E009C9"/>
    <w:rsid w:val="00E00DD1"/>
    <w:rsid w:val="00E00EBC"/>
    <w:rsid w:val="00E00FFD"/>
    <w:rsid w:val="00E01B12"/>
    <w:rsid w:val="00E01D57"/>
    <w:rsid w:val="00E026FD"/>
    <w:rsid w:val="00E02A02"/>
    <w:rsid w:val="00E02AE7"/>
    <w:rsid w:val="00E02F7E"/>
    <w:rsid w:val="00E037E3"/>
    <w:rsid w:val="00E04560"/>
    <w:rsid w:val="00E04590"/>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4B4"/>
    <w:rsid w:val="00E1277F"/>
    <w:rsid w:val="00E12E73"/>
    <w:rsid w:val="00E139D5"/>
    <w:rsid w:val="00E14042"/>
    <w:rsid w:val="00E141D3"/>
    <w:rsid w:val="00E144E8"/>
    <w:rsid w:val="00E14CA5"/>
    <w:rsid w:val="00E14EFE"/>
    <w:rsid w:val="00E15202"/>
    <w:rsid w:val="00E152DF"/>
    <w:rsid w:val="00E15504"/>
    <w:rsid w:val="00E15505"/>
    <w:rsid w:val="00E15611"/>
    <w:rsid w:val="00E162B5"/>
    <w:rsid w:val="00E16BC1"/>
    <w:rsid w:val="00E17141"/>
    <w:rsid w:val="00E17D3D"/>
    <w:rsid w:val="00E21375"/>
    <w:rsid w:val="00E213C7"/>
    <w:rsid w:val="00E21896"/>
    <w:rsid w:val="00E219A1"/>
    <w:rsid w:val="00E2202A"/>
    <w:rsid w:val="00E22D1B"/>
    <w:rsid w:val="00E2324A"/>
    <w:rsid w:val="00E235F5"/>
    <w:rsid w:val="00E23783"/>
    <w:rsid w:val="00E237BD"/>
    <w:rsid w:val="00E23A53"/>
    <w:rsid w:val="00E23DF4"/>
    <w:rsid w:val="00E2401E"/>
    <w:rsid w:val="00E241D4"/>
    <w:rsid w:val="00E2482C"/>
    <w:rsid w:val="00E256E5"/>
    <w:rsid w:val="00E26411"/>
    <w:rsid w:val="00E264BC"/>
    <w:rsid w:val="00E26AC1"/>
    <w:rsid w:val="00E2720A"/>
    <w:rsid w:val="00E27A5A"/>
    <w:rsid w:val="00E27AE8"/>
    <w:rsid w:val="00E27AEB"/>
    <w:rsid w:val="00E3008F"/>
    <w:rsid w:val="00E307B6"/>
    <w:rsid w:val="00E3142D"/>
    <w:rsid w:val="00E316F5"/>
    <w:rsid w:val="00E32E9C"/>
    <w:rsid w:val="00E339F2"/>
    <w:rsid w:val="00E34E22"/>
    <w:rsid w:val="00E34EBE"/>
    <w:rsid w:val="00E34F85"/>
    <w:rsid w:val="00E36093"/>
    <w:rsid w:val="00E37AE3"/>
    <w:rsid w:val="00E40BF8"/>
    <w:rsid w:val="00E4101C"/>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465F"/>
    <w:rsid w:val="00E44EAE"/>
    <w:rsid w:val="00E45AB1"/>
    <w:rsid w:val="00E45B52"/>
    <w:rsid w:val="00E45C81"/>
    <w:rsid w:val="00E46268"/>
    <w:rsid w:val="00E462F2"/>
    <w:rsid w:val="00E468E6"/>
    <w:rsid w:val="00E46C38"/>
    <w:rsid w:val="00E46C51"/>
    <w:rsid w:val="00E46CC9"/>
    <w:rsid w:val="00E473B5"/>
    <w:rsid w:val="00E47919"/>
    <w:rsid w:val="00E50255"/>
    <w:rsid w:val="00E50772"/>
    <w:rsid w:val="00E50D89"/>
    <w:rsid w:val="00E528F9"/>
    <w:rsid w:val="00E52E83"/>
    <w:rsid w:val="00E53522"/>
    <w:rsid w:val="00E545FA"/>
    <w:rsid w:val="00E546E8"/>
    <w:rsid w:val="00E5496E"/>
    <w:rsid w:val="00E55854"/>
    <w:rsid w:val="00E55BA5"/>
    <w:rsid w:val="00E56707"/>
    <w:rsid w:val="00E56ACD"/>
    <w:rsid w:val="00E57279"/>
    <w:rsid w:val="00E57739"/>
    <w:rsid w:val="00E57BEC"/>
    <w:rsid w:val="00E6045F"/>
    <w:rsid w:val="00E60CA2"/>
    <w:rsid w:val="00E628AD"/>
    <w:rsid w:val="00E62908"/>
    <w:rsid w:val="00E64339"/>
    <w:rsid w:val="00E64DAA"/>
    <w:rsid w:val="00E65527"/>
    <w:rsid w:val="00E656C5"/>
    <w:rsid w:val="00E66684"/>
    <w:rsid w:val="00E66B76"/>
    <w:rsid w:val="00E67584"/>
    <w:rsid w:val="00E67669"/>
    <w:rsid w:val="00E677BD"/>
    <w:rsid w:val="00E67AE7"/>
    <w:rsid w:val="00E7011C"/>
    <w:rsid w:val="00E708BC"/>
    <w:rsid w:val="00E70C34"/>
    <w:rsid w:val="00E70C44"/>
    <w:rsid w:val="00E7100C"/>
    <w:rsid w:val="00E7138D"/>
    <w:rsid w:val="00E7273B"/>
    <w:rsid w:val="00E72B6E"/>
    <w:rsid w:val="00E72CBB"/>
    <w:rsid w:val="00E73047"/>
    <w:rsid w:val="00E742F4"/>
    <w:rsid w:val="00E74B6D"/>
    <w:rsid w:val="00E74BE2"/>
    <w:rsid w:val="00E75976"/>
    <w:rsid w:val="00E75C2C"/>
    <w:rsid w:val="00E75E5C"/>
    <w:rsid w:val="00E760FF"/>
    <w:rsid w:val="00E76384"/>
    <w:rsid w:val="00E76A5E"/>
    <w:rsid w:val="00E77372"/>
    <w:rsid w:val="00E775E3"/>
    <w:rsid w:val="00E77A45"/>
    <w:rsid w:val="00E801E4"/>
    <w:rsid w:val="00E80693"/>
    <w:rsid w:val="00E812F5"/>
    <w:rsid w:val="00E8154B"/>
    <w:rsid w:val="00E82968"/>
    <w:rsid w:val="00E83435"/>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23FD"/>
    <w:rsid w:val="00E924F7"/>
    <w:rsid w:val="00E9292A"/>
    <w:rsid w:val="00E9308C"/>
    <w:rsid w:val="00E94687"/>
    <w:rsid w:val="00E957C4"/>
    <w:rsid w:val="00E95DD9"/>
    <w:rsid w:val="00E96341"/>
    <w:rsid w:val="00E9647F"/>
    <w:rsid w:val="00E967EA"/>
    <w:rsid w:val="00E96839"/>
    <w:rsid w:val="00E96CB9"/>
    <w:rsid w:val="00E9721B"/>
    <w:rsid w:val="00E97299"/>
    <w:rsid w:val="00E97A23"/>
    <w:rsid w:val="00E97B21"/>
    <w:rsid w:val="00E97C21"/>
    <w:rsid w:val="00EA05D9"/>
    <w:rsid w:val="00EA1521"/>
    <w:rsid w:val="00EA16C4"/>
    <w:rsid w:val="00EA19E9"/>
    <w:rsid w:val="00EA2418"/>
    <w:rsid w:val="00EA2443"/>
    <w:rsid w:val="00EA24A3"/>
    <w:rsid w:val="00EA2A0D"/>
    <w:rsid w:val="00EA2AA6"/>
    <w:rsid w:val="00EA3333"/>
    <w:rsid w:val="00EA369D"/>
    <w:rsid w:val="00EA3B6D"/>
    <w:rsid w:val="00EA3EF5"/>
    <w:rsid w:val="00EA411E"/>
    <w:rsid w:val="00EA4C4D"/>
    <w:rsid w:val="00EA539E"/>
    <w:rsid w:val="00EA53FD"/>
    <w:rsid w:val="00EA55F3"/>
    <w:rsid w:val="00EA641F"/>
    <w:rsid w:val="00EA64F1"/>
    <w:rsid w:val="00EA670C"/>
    <w:rsid w:val="00EA6A5A"/>
    <w:rsid w:val="00EA6F05"/>
    <w:rsid w:val="00EA714D"/>
    <w:rsid w:val="00EA7386"/>
    <w:rsid w:val="00EB01C3"/>
    <w:rsid w:val="00EB06DE"/>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337"/>
    <w:rsid w:val="00EC0552"/>
    <w:rsid w:val="00EC07DD"/>
    <w:rsid w:val="00EC093F"/>
    <w:rsid w:val="00EC0D7C"/>
    <w:rsid w:val="00EC1115"/>
    <w:rsid w:val="00EC11A8"/>
    <w:rsid w:val="00EC19D7"/>
    <w:rsid w:val="00EC2131"/>
    <w:rsid w:val="00EC252D"/>
    <w:rsid w:val="00EC257C"/>
    <w:rsid w:val="00EC2591"/>
    <w:rsid w:val="00EC282E"/>
    <w:rsid w:val="00EC2BF5"/>
    <w:rsid w:val="00EC2E5A"/>
    <w:rsid w:val="00EC2F2F"/>
    <w:rsid w:val="00EC336E"/>
    <w:rsid w:val="00EC3652"/>
    <w:rsid w:val="00EC36F5"/>
    <w:rsid w:val="00EC3D03"/>
    <w:rsid w:val="00EC4296"/>
    <w:rsid w:val="00EC4915"/>
    <w:rsid w:val="00EC5199"/>
    <w:rsid w:val="00EC6827"/>
    <w:rsid w:val="00EC6D38"/>
    <w:rsid w:val="00EC7169"/>
    <w:rsid w:val="00EC7B1E"/>
    <w:rsid w:val="00EC7C76"/>
    <w:rsid w:val="00EC7DAB"/>
    <w:rsid w:val="00EC7F14"/>
    <w:rsid w:val="00EC7FC4"/>
    <w:rsid w:val="00ED0190"/>
    <w:rsid w:val="00ED2B2B"/>
    <w:rsid w:val="00ED2EBD"/>
    <w:rsid w:val="00ED3078"/>
    <w:rsid w:val="00ED3187"/>
    <w:rsid w:val="00ED3423"/>
    <w:rsid w:val="00ED35A7"/>
    <w:rsid w:val="00ED3B24"/>
    <w:rsid w:val="00ED3BB6"/>
    <w:rsid w:val="00ED415E"/>
    <w:rsid w:val="00ED44B1"/>
    <w:rsid w:val="00ED450E"/>
    <w:rsid w:val="00ED473B"/>
    <w:rsid w:val="00ED4969"/>
    <w:rsid w:val="00ED56D3"/>
    <w:rsid w:val="00ED7770"/>
    <w:rsid w:val="00ED78E4"/>
    <w:rsid w:val="00EE0164"/>
    <w:rsid w:val="00EE1043"/>
    <w:rsid w:val="00EE1A88"/>
    <w:rsid w:val="00EE1CA1"/>
    <w:rsid w:val="00EE220A"/>
    <w:rsid w:val="00EE2448"/>
    <w:rsid w:val="00EE249B"/>
    <w:rsid w:val="00EE2853"/>
    <w:rsid w:val="00EE3012"/>
    <w:rsid w:val="00EE31AF"/>
    <w:rsid w:val="00EE352A"/>
    <w:rsid w:val="00EE4A0C"/>
    <w:rsid w:val="00EE4B6D"/>
    <w:rsid w:val="00EE5F9E"/>
    <w:rsid w:val="00EE627B"/>
    <w:rsid w:val="00EE7018"/>
    <w:rsid w:val="00EE7851"/>
    <w:rsid w:val="00EE7A5E"/>
    <w:rsid w:val="00EF00CC"/>
    <w:rsid w:val="00EF0685"/>
    <w:rsid w:val="00EF0DE4"/>
    <w:rsid w:val="00EF16CA"/>
    <w:rsid w:val="00EF1C9B"/>
    <w:rsid w:val="00EF26BD"/>
    <w:rsid w:val="00EF2B66"/>
    <w:rsid w:val="00EF4033"/>
    <w:rsid w:val="00EF4A41"/>
    <w:rsid w:val="00EF5D36"/>
    <w:rsid w:val="00EF5F34"/>
    <w:rsid w:val="00EF66FC"/>
    <w:rsid w:val="00EF6B68"/>
    <w:rsid w:val="00EF70AE"/>
    <w:rsid w:val="00EF72D1"/>
    <w:rsid w:val="00EF7936"/>
    <w:rsid w:val="00F00C01"/>
    <w:rsid w:val="00F0135B"/>
    <w:rsid w:val="00F01B98"/>
    <w:rsid w:val="00F01FD1"/>
    <w:rsid w:val="00F0247E"/>
    <w:rsid w:val="00F02E73"/>
    <w:rsid w:val="00F03088"/>
    <w:rsid w:val="00F03091"/>
    <w:rsid w:val="00F03587"/>
    <w:rsid w:val="00F03789"/>
    <w:rsid w:val="00F039B2"/>
    <w:rsid w:val="00F04021"/>
    <w:rsid w:val="00F05459"/>
    <w:rsid w:val="00F05514"/>
    <w:rsid w:val="00F063A1"/>
    <w:rsid w:val="00F06CF5"/>
    <w:rsid w:val="00F07781"/>
    <w:rsid w:val="00F07B66"/>
    <w:rsid w:val="00F10028"/>
    <w:rsid w:val="00F10140"/>
    <w:rsid w:val="00F107E3"/>
    <w:rsid w:val="00F109C7"/>
    <w:rsid w:val="00F11525"/>
    <w:rsid w:val="00F11BAF"/>
    <w:rsid w:val="00F11BB2"/>
    <w:rsid w:val="00F11CE3"/>
    <w:rsid w:val="00F1282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0D13"/>
    <w:rsid w:val="00F21BE9"/>
    <w:rsid w:val="00F22750"/>
    <w:rsid w:val="00F23455"/>
    <w:rsid w:val="00F23A49"/>
    <w:rsid w:val="00F23CA1"/>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225"/>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9B6"/>
    <w:rsid w:val="00F35C3B"/>
    <w:rsid w:val="00F36002"/>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5A"/>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32"/>
    <w:rsid w:val="00F6003E"/>
    <w:rsid w:val="00F601EF"/>
    <w:rsid w:val="00F6038F"/>
    <w:rsid w:val="00F60839"/>
    <w:rsid w:val="00F6186F"/>
    <w:rsid w:val="00F61DD5"/>
    <w:rsid w:val="00F6274E"/>
    <w:rsid w:val="00F62833"/>
    <w:rsid w:val="00F62AE5"/>
    <w:rsid w:val="00F62B07"/>
    <w:rsid w:val="00F62D01"/>
    <w:rsid w:val="00F62EE5"/>
    <w:rsid w:val="00F63BB0"/>
    <w:rsid w:val="00F64C7D"/>
    <w:rsid w:val="00F64FDB"/>
    <w:rsid w:val="00F65784"/>
    <w:rsid w:val="00F66746"/>
    <w:rsid w:val="00F669C5"/>
    <w:rsid w:val="00F66F82"/>
    <w:rsid w:val="00F672FF"/>
    <w:rsid w:val="00F67ACE"/>
    <w:rsid w:val="00F67C1B"/>
    <w:rsid w:val="00F67F40"/>
    <w:rsid w:val="00F70195"/>
    <w:rsid w:val="00F70F01"/>
    <w:rsid w:val="00F70FC0"/>
    <w:rsid w:val="00F715E7"/>
    <w:rsid w:val="00F71BBE"/>
    <w:rsid w:val="00F71FF8"/>
    <w:rsid w:val="00F721E2"/>
    <w:rsid w:val="00F72602"/>
    <w:rsid w:val="00F72CAF"/>
    <w:rsid w:val="00F72DEA"/>
    <w:rsid w:val="00F730B9"/>
    <w:rsid w:val="00F7331C"/>
    <w:rsid w:val="00F74ABA"/>
    <w:rsid w:val="00F75340"/>
    <w:rsid w:val="00F75710"/>
    <w:rsid w:val="00F75739"/>
    <w:rsid w:val="00F7577E"/>
    <w:rsid w:val="00F75AC9"/>
    <w:rsid w:val="00F75C20"/>
    <w:rsid w:val="00F75ED1"/>
    <w:rsid w:val="00F75F34"/>
    <w:rsid w:val="00F76413"/>
    <w:rsid w:val="00F76F00"/>
    <w:rsid w:val="00F77077"/>
    <w:rsid w:val="00F7731B"/>
    <w:rsid w:val="00F77742"/>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57AD"/>
    <w:rsid w:val="00F8600C"/>
    <w:rsid w:val="00F863C1"/>
    <w:rsid w:val="00F86631"/>
    <w:rsid w:val="00F869B7"/>
    <w:rsid w:val="00F86E68"/>
    <w:rsid w:val="00F86EF5"/>
    <w:rsid w:val="00F875C4"/>
    <w:rsid w:val="00F876E5"/>
    <w:rsid w:val="00F878A6"/>
    <w:rsid w:val="00F9005C"/>
    <w:rsid w:val="00F904AE"/>
    <w:rsid w:val="00F90826"/>
    <w:rsid w:val="00F916E8"/>
    <w:rsid w:val="00F91B2C"/>
    <w:rsid w:val="00F91CBA"/>
    <w:rsid w:val="00F91D8E"/>
    <w:rsid w:val="00F91DF2"/>
    <w:rsid w:val="00F92513"/>
    <w:rsid w:val="00F925C6"/>
    <w:rsid w:val="00F9294C"/>
    <w:rsid w:val="00F92DF7"/>
    <w:rsid w:val="00F92F98"/>
    <w:rsid w:val="00F93AEB"/>
    <w:rsid w:val="00F93DB1"/>
    <w:rsid w:val="00F93FC5"/>
    <w:rsid w:val="00F94327"/>
    <w:rsid w:val="00F94CD4"/>
    <w:rsid w:val="00F9506A"/>
    <w:rsid w:val="00F955CD"/>
    <w:rsid w:val="00F959F2"/>
    <w:rsid w:val="00F95B03"/>
    <w:rsid w:val="00F96026"/>
    <w:rsid w:val="00F968E5"/>
    <w:rsid w:val="00F96B57"/>
    <w:rsid w:val="00F97CE1"/>
    <w:rsid w:val="00FA0790"/>
    <w:rsid w:val="00FA0966"/>
    <w:rsid w:val="00FA1419"/>
    <w:rsid w:val="00FA1755"/>
    <w:rsid w:val="00FA18F2"/>
    <w:rsid w:val="00FA1ECE"/>
    <w:rsid w:val="00FA208B"/>
    <w:rsid w:val="00FA267A"/>
    <w:rsid w:val="00FA280A"/>
    <w:rsid w:val="00FA2D0D"/>
    <w:rsid w:val="00FA368A"/>
    <w:rsid w:val="00FA3832"/>
    <w:rsid w:val="00FA3EBF"/>
    <w:rsid w:val="00FA4C90"/>
    <w:rsid w:val="00FA4EEC"/>
    <w:rsid w:val="00FA5127"/>
    <w:rsid w:val="00FA5A1D"/>
    <w:rsid w:val="00FA6905"/>
    <w:rsid w:val="00FA6C3A"/>
    <w:rsid w:val="00FA7A01"/>
    <w:rsid w:val="00FA7AB0"/>
    <w:rsid w:val="00FB03E9"/>
    <w:rsid w:val="00FB08DC"/>
    <w:rsid w:val="00FB1250"/>
    <w:rsid w:val="00FB231E"/>
    <w:rsid w:val="00FB28CB"/>
    <w:rsid w:val="00FB2F2E"/>
    <w:rsid w:val="00FB37C3"/>
    <w:rsid w:val="00FB3BB4"/>
    <w:rsid w:val="00FB4456"/>
    <w:rsid w:val="00FB4D43"/>
    <w:rsid w:val="00FB5120"/>
    <w:rsid w:val="00FB5485"/>
    <w:rsid w:val="00FB5D74"/>
    <w:rsid w:val="00FB5F5C"/>
    <w:rsid w:val="00FB6220"/>
    <w:rsid w:val="00FB6981"/>
    <w:rsid w:val="00FB6D84"/>
    <w:rsid w:val="00FB6FDB"/>
    <w:rsid w:val="00FB7076"/>
    <w:rsid w:val="00FB7543"/>
    <w:rsid w:val="00FB75FC"/>
    <w:rsid w:val="00FC0141"/>
    <w:rsid w:val="00FC0936"/>
    <w:rsid w:val="00FC0BCA"/>
    <w:rsid w:val="00FC1093"/>
    <w:rsid w:val="00FC1673"/>
    <w:rsid w:val="00FC21CD"/>
    <w:rsid w:val="00FC2225"/>
    <w:rsid w:val="00FC25E0"/>
    <w:rsid w:val="00FC3406"/>
    <w:rsid w:val="00FC3598"/>
    <w:rsid w:val="00FC3A0E"/>
    <w:rsid w:val="00FC3B9D"/>
    <w:rsid w:val="00FC4607"/>
    <w:rsid w:val="00FC5D45"/>
    <w:rsid w:val="00FC5D60"/>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2B99"/>
    <w:rsid w:val="00FD3BCE"/>
    <w:rsid w:val="00FD496E"/>
    <w:rsid w:val="00FD4EA9"/>
    <w:rsid w:val="00FD5091"/>
    <w:rsid w:val="00FD546E"/>
    <w:rsid w:val="00FD5869"/>
    <w:rsid w:val="00FD5AFF"/>
    <w:rsid w:val="00FD6D94"/>
    <w:rsid w:val="00FD6FFE"/>
    <w:rsid w:val="00FD7077"/>
    <w:rsid w:val="00FD7766"/>
    <w:rsid w:val="00FD7DFC"/>
    <w:rsid w:val="00FE0522"/>
    <w:rsid w:val="00FE1050"/>
    <w:rsid w:val="00FE116B"/>
    <w:rsid w:val="00FE153D"/>
    <w:rsid w:val="00FE1DD3"/>
    <w:rsid w:val="00FE2700"/>
    <w:rsid w:val="00FE27F4"/>
    <w:rsid w:val="00FE3184"/>
    <w:rsid w:val="00FE374D"/>
    <w:rsid w:val="00FE3887"/>
    <w:rsid w:val="00FE3BFD"/>
    <w:rsid w:val="00FE3FFF"/>
    <w:rsid w:val="00FE41B2"/>
    <w:rsid w:val="00FE42BA"/>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0FF7E01"/>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6">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ind w:left="1283"/>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styleId="MenoPendente">
    <w:name w:val="Unresolved Mention"/>
    <w:basedOn w:val="Fontepargpadro"/>
    <w:uiPriority w:val="99"/>
    <w:semiHidden/>
    <w:unhideWhenUsed/>
    <w:rsid w:val="00CB49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8517342">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09915256">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gov.br/compras"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21" Type="http://schemas.openxmlformats.org/officeDocument/2006/relationships/hyperlink" Target="https://www.planalto.gov.br/ccivil_03/constituicao/constituicaocompilado.htm" TargetMode="External"/><Relationship Id="rId34" Type="http://schemas.openxmlformats.org/officeDocument/2006/relationships/hyperlink" Target="https://www.planalto.gov.br/ccivil_03/_ato2015-2018/2015/decreto/d8539.htm" TargetMode="External"/><Relationship Id="rId42" Type="http://schemas.openxmlformats.org/officeDocument/2006/relationships/hyperlink" Target="https://www.planalto.gov.br/ccivil_03/leis/l8429.htm" TargetMode="External"/><Relationship Id="rId47" Type="http://schemas.openxmlformats.org/officeDocument/2006/relationships/hyperlink" Target="https://www.planalto.gov.br/ccivil_03/leis/lcp/lcp123.htm" TargetMode="External"/><Relationship Id="rId50" Type="http://schemas.openxmlformats.org/officeDocument/2006/relationships/hyperlink" Target="https://www.planalto.gov.br/ccivil_03/leis/l5764.htm" TargetMode="External"/><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leis/lcp/lcp123.htm" TargetMode="External"/><Relationship Id="rId25" Type="http://schemas.openxmlformats.org/officeDocument/2006/relationships/hyperlink" Target="https://www.planalto.gov.br/ccivil_03/leis/lcp/lcp123.htm" TargetMode="External"/><Relationship Id="rId33" Type="http://schemas.openxmlformats.org/officeDocument/2006/relationships/hyperlink" Target="https://www.planalto.gov.br/ccivil_03/leis/lcp/lcp123.htm" TargetMode="External"/><Relationship Id="rId38" Type="http://schemas.openxmlformats.org/officeDocument/2006/relationships/hyperlink" Target="https://www.planalto.gov.br/ccivil_03/_ato2007-2010/2009/lei/l12187.htm" TargetMode="External"/><Relationship Id="rId46" Type="http://schemas.openxmlformats.org/officeDocument/2006/relationships/hyperlink" Target="http://www.portaldoempreendedor.gov.br" TargetMode="External"/><Relationship Id="rId2" Type="http://schemas.openxmlformats.org/officeDocument/2006/relationships/customXml" Target="../customXml/item2.xml"/><Relationship Id="rId16" Type="http://schemas.openxmlformats.org/officeDocument/2006/relationships/hyperlink" Target="https://www.planalto.gov.br/ccivil_03/leis/lcp/lcp123.htm" TargetMode="External"/><Relationship Id="rId20" Type="http://schemas.openxmlformats.org/officeDocument/2006/relationships/hyperlink" Target="https://www.planalto.gov.br/ccivil_03/constituicao/constituicaocompilado.htm" TargetMode="External"/><Relationship Id="rId29" Type="http://schemas.openxmlformats.org/officeDocument/2006/relationships/hyperlink" Target="http://www.gov.br/compras" TargetMode="External"/><Relationship Id="rId41" Type="http://schemas.openxmlformats.org/officeDocument/2006/relationships/hyperlink" Target="https://www.portaltransparencia.gov.br/sancoes/cnep" TargetMode="External"/><Relationship Id="rId54"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lanalto.gov.br/ccivil_03/_ato2015-2018/2015/decreto/d8539.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s://www.portaltransparencia.gov.br/sancoes/ceis"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gov.br/compras" TargetMode="External"/><Relationship Id="rId23" Type="http://schemas.openxmlformats.org/officeDocument/2006/relationships/hyperlink" Target="https://www.planalto.gov.br/ccivil_03/leis/lcp/lcp123.htm" TargetMode="External"/><Relationship Id="rId28" Type="http://schemas.openxmlformats.org/officeDocument/2006/relationships/hyperlink" Target="http://www.gov.br/compras" TargetMode="External"/><Relationship Id="rId36" Type="http://schemas.openxmlformats.org/officeDocument/2006/relationships/hyperlink" Target="http://www.gov.br/compras" TargetMode="External"/><Relationship Id="rId49" Type="http://schemas.openxmlformats.org/officeDocument/2006/relationships/hyperlink" Target="https://www.planalto.gov.br/ccivil_03/leis/l5764.htm" TargetMode="External"/><Relationship Id="rId10" Type="http://schemas.openxmlformats.org/officeDocument/2006/relationships/endnotes" Target="endnotes.xm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planalto.gov.br/ccivil_03/leis/lcp/lcp123.htm" TargetMode="External"/><Relationship Id="rId44" Type="http://schemas.openxmlformats.org/officeDocument/2006/relationships/hyperlink" Target="http://www.planalto.gov.br/ccivil_03/_Ato2011-2014/2013/Lei/L12846.htm" TargetMode="External"/><Relationship Id="rId52"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rj.gov.br"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constituicao/constituicaocompilado.htm" TargetMode="External"/><Relationship Id="rId30" Type="http://schemas.openxmlformats.org/officeDocument/2006/relationships/hyperlink" Target="http://www.gov.br/compras" TargetMode="External"/><Relationship Id="rId35" Type="http://schemas.openxmlformats.org/officeDocument/2006/relationships/hyperlink" Target="http://www.gov.br/compras" TargetMode="External"/><Relationship Id="rId43" Type="http://schemas.openxmlformats.org/officeDocument/2006/relationships/hyperlink" Target="https://www.gov.br/compras/pt-br/acesso-a-informacao/legislacao/instrucoes-normativas/instrucao-normativa-seges-me-no-73-de-30-de-setembro-de-2022" TargetMode="External"/><Relationship Id="rId48" Type="http://schemas.openxmlformats.org/officeDocument/2006/relationships/hyperlink" Target="https://in.gov.br/en/web/dou/-/instrucao-normativa-seges/me-n-116-de-21-de-dezembro-de-2021-370926958"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eader" Target="header1.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3.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8D5C0C-5780-4C3D-8664-EF49BBE31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21954</Words>
  <Characters>118557</Characters>
  <Application>Microsoft Office Word</Application>
  <DocSecurity>0</DocSecurity>
  <Lines>987</Lines>
  <Paragraphs>280</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140231</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2024-01-05T17:09:00Z</dcterms:created>
  <dcterms:modified xsi:type="dcterms:W3CDTF">2024-01-05T17:09:00Z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